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C7E061" w14:textId="77777777" w:rsidR="00591870" w:rsidRPr="00E7280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E72809">
        <w:rPr>
          <w:rFonts w:ascii="Times New Roman" w:eastAsia="Times New Roman" w:hAnsi="Times New Roman"/>
          <w:b/>
          <w:bCs/>
          <w:caps/>
          <w:color w:val="000000"/>
          <w:sz w:val="28"/>
          <w:szCs w:val="28"/>
        </w:rPr>
        <w:t xml:space="preserve">GEF-6 </w:t>
      </w:r>
      <w:r w:rsidR="00AA1C45" w:rsidRPr="00E72809">
        <w:rPr>
          <w:rFonts w:ascii="Times New Roman" w:eastAsia="Times New Roman" w:hAnsi="Times New Roman"/>
          <w:b/>
          <w:bCs/>
          <w:caps/>
          <w:color w:val="000000"/>
          <w:sz w:val="28"/>
          <w:szCs w:val="28"/>
        </w:rPr>
        <w:t>REQUEST</w:t>
      </w:r>
      <w:r w:rsidR="00D052E8" w:rsidRPr="00E72809">
        <w:rPr>
          <w:rFonts w:ascii="Times New Roman" w:eastAsia="Times New Roman" w:hAnsi="Times New Roman"/>
          <w:b/>
          <w:bCs/>
          <w:caps/>
          <w:color w:val="000000"/>
          <w:sz w:val="28"/>
          <w:szCs w:val="28"/>
        </w:rPr>
        <w:t xml:space="preserve"> FOR </w:t>
      </w:r>
      <w:r w:rsidR="00AA1C45" w:rsidRPr="00E72809">
        <w:rPr>
          <w:rFonts w:ascii="Times New Roman" w:eastAsia="Times New Roman" w:hAnsi="Times New Roman"/>
          <w:b/>
          <w:bCs/>
          <w:caps/>
          <w:color w:val="000000"/>
          <w:sz w:val="28"/>
          <w:szCs w:val="28"/>
        </w:rPr>
        <w:t xml:space="preserve">PROJECT </w:t>
      </w:r>
      <w:r w:rsidR="00D052E8" w:rsidRPr="00E72809">
        <w:rPr>
          <w:rFonts w:ascii="Times New Roman" w:eastAsia="Times New Roman" w:hAnsi="Times New Roman"/>
          <w:b/>
          <w:bCs/>
          <w:caps/>
          <w:color w:val="000000"/>
          <w:sz w:val="28"/>
          <w:szCs w:val="28"/>
        </w:rPr>
        <w:t>ENDORSEMENT</w:t>
      </w:r>
      <w:r w:rsidR="00F91AC2" w:rsidRPr="00E72809">
        <w:rPr>
          <w:rFonts w:ascii="Times New Roman" w:eastAsia="Times New Roman" w:hAnsi="Times New Roman"/>
          <w:b/>
          <w:bCs/>
          <w:caps/>
          <w:color w:val="000000"/>
          <w:sz w:val="28"/>
          <w:szCs w:val="28"/>
        </w:rPr>
        <w:t>/APPROVAL</w:t>
      </w:r>
      <w:r w:rsidR="00591870" w:rsidRPr="00E72809">
        <w:rPr>
          <w:rFonts w:ascii="Times New Roman" w:eastAsia="Times New Roman" w:hAnsi="Times New Roman"/>
          <w:b/>
          <w:bCs/>
          <w:caps/>
          <w:color w:val="000000"/>
          <w:sz w:val="28"/>
          <w:szCs w:val="28"/>
        </w:rPr>
        <w:t xml:space="preserve">  </w:t>
      </w:r>
    </w:p>
    <w:p w14:paraId="7AF7DE33" w14:textId="77777777" w:rsidR="00591870" w:rsidRPr="00E7280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2809">
        <w:rPr>
          <w:rFonts w:ascii="Times New Roman" w:eastAsia="Times New Roman" w:hAnsi="Times New Roman"/>
          <w:b/>
          <w:bCs/>
          <w:smallCaps/>
          <w:color w:val="000000"/>
          <w:sz w:val="20"/>
          <w:szCs w:val="20"/>
        </w:rPr>
        <w:t xml:space="preserve">Project Type: </w:t>
      </w:r>
      <w:bookmarkEnd w:id="0"/>
      <w:r w:rsidR="003A18C1" w:rsidRPr="00E72809">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3A18C1" w:rsidRPr="00E72809">
        <w:rPr>
          <w:rFonts w:ascii="Times New Roman" w:eastAsia="Times New Roman" w:hAnsi="Times New Roman"/>
          <w:b/>
          <w:bCs/>
          <w:smallCaps/>
          <w:color w:val="000000"/>
          <w:sz w:val="20"/>
          <w:szCs w:val="20"/>
        </w:rPr>
        <w:instrText xml:space="preserve"> FORMDROPDOWN </w:instrText>
      </w:r>
      <w:r w:rsidR="008B3037">
        <w:rPr>
          <w:rFonts w:ascii="Times New Roman" w:eastAsia="Times New Roman" w:hAnsi="Times New Roman"/>
          <w:b/>
          <w:bCs/>
          <w:smallCaps/>
          <w:color w:val="000000"/>
          <w:sz w:val="20"/>
          <w:szCs w:val="20"/>
        </w:rPr>
      </w:r>
      <w:r w:rsidR="008B3037">
        <w:rPr>
          <w:rFonts w:ascii="Times New Roman" w:eastAsia="Times New Roman" w:hAnsi="Times New Roman"/>
          <w:b/>
          <w:bCs/>
          <w:smallCaps/>
          <w:color w:val="000000"/>
          <w:sz w:val="20"/>
          <w:szCs w:val="20"/>
        </w:rPr>
        <w:fldChar w:fldCharType="separate"/>
      </w:r>
      <w:r w:rsidR="003A18C1" w:rsidRPr="00E72809">
        <w:rPr>
          <w:rFonts w:ascii="Times New Roman" w:eastAsia="Times New Roman" w:hAnsi="Times New Roman"/>
          <w:b/>
          <w:bCs/>
          <w:smallCaps/>
          <w:color w:val="000000"/>
          <w:sz w:val="20"/>
          <w:szCs w:val="20"/>
        </w:rPr>
        <w:fldChar w:fldCharType="end"/>
      </w:r>
      <w:bookmarkEnd w:id="1"/>
      <w:r w:rsidRPr="00E72809">
        <w:rPr>
          <w:rFonts w:ascii="Times New Roman" w:eastAsia="Times New Roman" w:hAnsi="Times New Roman"/>
          <w:bCs/>
          <w:smallCaps/>
          <w:color w:val="000000"/>
          <w:sz w:val="20"/>
          <w:szCs w:val="20"/>
        </w:rPr>
        <w:t xml:space="preserve"> </w:t>
      </w:r>
    </w:p>
    <w:p w14:paraId="12143920" w14:textId="77777777" w:rsidR="00591870" w:rsidRPr="00E7280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2809">
        <w:rPr>
          <w:rFonts w:ascii="Times New Roman" w:eastAsia="Times New Roman" w:hAnsi="Times New Roman"/>
          <w:b/>
          <w:bCs/>
          <w:smallCaps/>
          <w:color w:val="000000"/>
          <w:sz w:val="20"/>
          <w:szCs w:val="20"/>
        </w:rPr>
        <w:t>Type of Trust Fund:</w:t>
      </w:r>
      <w:r w:rsidR="003A18C1" w:rsidRPr="00E72809">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3A18C1" w:rsidRPr="00E72809">
        <w:rPr>
          <w:rFonts w:ascii="Times New Roman" w:eastAsia="Times New Roman" w:hAnsi="Times New Roman"/>
          <w:b/>
          <w:bCs/>
          <w:smallCaps/>
          <w:color w:val="000000"/>
          <w:sz w:val="20"/>
          <w:szCs w:val="20"/>
        </w:rPr>
        <w:instrText xml:space="preserve"> FORMDROPDOWN </w:instrText>
      </w:r>
      <w:r w:rsidR="008B3037">
        <w:rPr>
          <w:rFonts w:ascii="Times New Roman" w:eastAsia="Times New Roman" w:hAnsi="Times New Roman"/>
          <w:b/>
          <w:bCs/>
          <w:smallCaps/>
          <w:color w:val="000000"/>
          <w:sz w:val="20"/>
          <w:szCs w:val="20"/>
        </w:rPr>
      </w:r>
      <w:r w:rsidR="008B3037">
        <w:rPr>
          <w:rFonts w:ascii="Times New Roman" w:eastAsia="Times New Roman" w:hAnsi="Times New Roman"/>
          <w:b/>
          <w:bCs/>
          <w:smallCaps/>
          <w:color w:val="000000"/>
          <w:sz w:val="20"/>
          <w:szCs w:val="20"/>
        </w:rPr>
        <w:fldChar w:fldCharType="separate"/>
      </w:r>
      <w:r w:rsidR="003A18C1" w:rsidRPr="00E72809">
        <w:rPr>
          <w:rFonts w:ascii="Times New Roman" w:eastAsia="Times New Roman" w:hAnsi="Times New Roman"/>
          <w:b/>
          <w:bCs/>
          <w:smallCaps/>
          <w:color w:val="000000"/>
          <w:sz w:val="20"/>
          <w:szCs w:val="20"/>
        </w:rPr>
        <w:fldChar w:fldCharType="end"/>
      </w:r>
      <w:bookmarkEnd w:id="2"/>
    </w:p>
    <w:p w14:paraId="2CE03800" w14:textId="77777777" w:rsidR="004C794B" w:rsidRPr="00E72809"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E72809">
        <w:rPr>
          <w:rFonts w:ascii="Times New Roman" w:hAnsi="Times New Roman"/>
          <w:color w:val="000000"/>
          <w:sz w:val="18"/>
          <w:szCs w:val="18"/>
        </w:rPr>
        <w:t xml:space="preserve">For more information about GEF, visit </w:t>
      </w:r>
      <w:hyperlink r:id="rId8" w:history="1">
        <w:r w:rsidRPr="00E72809">
          <w:rPr>
            <w:rFonts w:ascii="Times New Roman" w:hAnsi="Times New Roman"/>
            <w:color w:val="000000"/>
            <w:sz w:val="18"/>
            <w:szCs w:val="18"/>
            <w:u w:val="single"/>
          </w:rPr>
          <w:t>TheGEF.org</w:t>
        </w:r>
      </w:hyperlink>
    </w:p>
    <w:p w14:paraId="30D11465" w14:textId="77777777" w:rsidR="00591870" w:rsidRPr="00E72809" w:rsidRDefault="00241B44" w:rsidP="00F91AC2">
      <w:pPr>
        <w:spacing w:after="0" w:line="240" w:lineRule="auto"/>
        <w:rPr>
          <w:rFonts w:ascii="Times New Roman" w:eastAsia="Times New Roman" w:hAnsi="Times New Roman"/>
          <w:caps/>
          <w:color w:val="000000"/>
        </w:rPr>
      </w:pPr>
      <w:r w:rsidRPr="00E72809">
        <w:rPr>
          <w:rFonts w:ascii="Times New Roman" w:hAnsi="Times New Roman"/>
          <w:noProof/>
          <w:color w:val="000000"/>
        </w:rPr>
        <w:drawing>
          <wp:anchor distT="0" distB="0" distL="114300" distR="114300" simplePos="0" relativeHeight="251657728" behindDoc="0" locked="0" layoutInCell="1" allowOverlap="1" wp14:anchorId="49A335AF" wp14:editId="154F45BB">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E72809">
        <w:rPr>
          <w:rFonts w:ascii="Times New Roman" w:eastAsia="Times New Roman" w:hAnsi="Times New Roman"/>
          <w:caps/>
          <w:color w:val="000000"/>
        </w:rPr>
        <w:t xml:space="preserve">      </w:t>
      </w:r>
      <w:r w:rsidR="00591870"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ab/>
      </w:r>
      <w:r w:rsidR="0035107A" w:rsidRPr="00E72809">
        <w:rPr>
          <w:rFonts w:ascii="Times New Roman" w:eastAsia="Times New Roman" w:hAnsi="Times New Roman"/>
          <w:caps/>
          <w:color w:val="000000"/>
        </w:rPr>
        <w:tab/>
      </w:r>
      <w:r w:rsidR="0035107A"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 xml:space="preserve">   </w:t>
      </w:r>
      <w:r w:rsidR="00591870" w:rsidRPr="00E72809">
        <w:rPr>
          <w:rFonts w:ascii="Times New Roman" w:eastAsia="Times New Roman" w:hAnsi="Times New Roman"/>
          <w:caps/>
          <w:color w:val="000000"/>
        </w:rPr>
        <w:tab/>
        <w:t xml:space="preserve">                       </w:t>
      </w:r>
    </w:p>
    <w:p w14:paraId="6008299A" w14:textId="77777777" w:rsidR="00591870" w:rsidRPr="00E72809"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E72809">
        <w:rPr>
          <w:rFonts w:ascii="Times New Roman" w:eastAsia="Times New Roman" w:hAnsi="Times New Roman"/>
          <w:b/>
          <w:caps/>
          <w:color w:val="000000"/>
        </w:rPr>
        <w:t>part i: project information</w:t>
      </w:r>
      <w:r w:rsidR="00630E36" w:rsidRPr="00E72809">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4"/>
        <w:gridCol w:w="3623"/>
        <w:gridCol w:w="1598"/>
        <w:gridCol w:w="1150"/>
        <w:gridCol w:w="1537"/>
      </w:tblGrid>
      <w:tr w:rsidR="00591870" w:rsidRPr="00E72809" w14:paraId="51410D1D" w14:textId="77777777" w:rsidTr="00591870">
        <w:tc>
          <w:tcPr>
            <w:tcW w:w="5000" w:type="pct"/>
            <w:gridSpan w:val="5"/>
          </w:tcPr>
          <w:p w14:paraId="3430DAA7"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Project Title: </w:t>
            </w:r>
            <w:r w:rsidR="003A18C1" w:rsidRPr="00E72809">
              <w:rPr>
                <w:rFonts w:ascii="Times New Roman" w:eastAsia="Times New Roman" w:hAnsi="Times New Roman"/>
                <w:color w:val="000000"/>
                <w:sz w:val="20"/>
                <w:szCs w:val="20"/>
              </w:rPr>
              <w:t>Integrated management of production landscapes to deliver multiple global environmental benefits</w:t>
            </w:r>
          </w:p>
        </w:tc>
      </w:tr>
      <w:tr w:rsidR="00591870" w:rsidRPr="00E72809" w14:paraId="19CAD519" w14:textId="77777777" w:rsidTr="00D13F15">
        <w:tc>
          <w:tcPr>
            <w:tcW w:w="1274" w:type="pct"/>
          </w:tcPr>
          <w:p w14:paraId="47A0E036"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Country(</w:t>
            </w:r>
            <w:proofErr w:type="spellStart"/>
            <w:r w:rsidRPr="00E72809">
              <w:rPr>
                <w:rFonts w:ascii="Times New Roman" w:eastAsia="Times New Roman" w:hAnsi="Times New Roman"/>
                <w:color w:val="000000"/>
                <w:sz w:val="20"/>
                <w:szCs w:val="20"/>
              </w:rPr>
              <w:t>ies</w:t>
            </w:r>
            <w:proofErr w:type="spellEnd"/>
            <w:r w:rsidRPr="00E72809">
              <w:rPr>
                <w:rFonts w:ascii="Times New Roman" w:eastAsia="Times New Roman" w:hAnsi="Times New Roman"/>
                <w:color w:val="000000"/>
                <w:sz w:val="20"/>
                <w:szCs w:val="20"/>
              </w:rPr>
              <w:t>):</w:t>
            </w:r>
          </w:p>
        </w:tc>
        <w:tc>
          <w:tcPr>
            <w:tcW w:w="1707" w:type="pct"/>
          </w:tcPr>
          <w:p w14:paraId="01C646D2"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Belize</w:t>
            </w:r>
          </w:p>
        </w:tc>
        <w:tc>
          <w:tcPr>
            <w:tcW w:w="1295" w:type="pct"/>
            <w:gridSpan w:val="2"/>
          </w:tcPr>
          <w:p w14:paraId="2E97998B"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Project ID:</w:t>
            </w:r>
            <w:r w:rsidRPr="00E72809">
              <w:rPr>
                <w:rFonts w:ascii="Times New Roman" w:eastAsia="Times New Roman" w:hAnsi="Times New Roman"/>
                <w:color w:val="000000"/>
                <w:sz w:val="20"/>
                <w:szCs w:val="20"/>
                <w:vertAlign w:val="superscript"/>
              </w:rPr>
              <w:footnoteReference w:id="1"/>
            </w:r>
          </w:p>
        </w:tc>
        <w:tc>
          <w:tcPr>
            <w:tcW w:w="724" w:type="pct"/>
          </w:tcPr>
          <w:p w14:paraId="08EA2645"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9796</w:t>
            </w:r>
          </w:p>
        </w:tc>
      </w:tr>
      <w:tr w:rsidR="00591870" w:rsidRPr="00E72809" w14:paraId="2C467BFE" w14:textId="77777777" w:rsidTr="00D13F15">
        <w:tc>
          <w:tcPr>
            <w:tcW w:w="1274" w:type="pct"/>
          </w:tcPr>
          <w:p w14:paraId="155DE41F"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Agency(</w:t>
            </w:r>
            <w:proofErr w:type="spellStart"/>
            <w:r w:rsidRPr="00E72809">
              <w:rPr>
                <w:rFonts w:ascii="Times New Roman" w:eastAsia="Times New Roman" w:hAnsi="Times New Roman"/>
                <w:color w:val="000000"/>
                <w:sz w:val="20"/>
                <w:szCs w:val="20"/>
              </w:rPr>
              <w:t>ies</w:t>
            </w:r>
            <w:proofErr w:type="spellEnd"/>
            <w:r w:rsidRPr="00E72809">
              <w:rPr>
                <w:rFonts w:ascii="Times New Roman" w:eastAsia="Times New Roman" w:hAnsi="Times New Roman"/>
                <w:color w:val="000000"/>
                <w:sz w:val="20"/>
                <w:szCs w:val="20"/>
              </w:rPr>
              <w:t>):</w:t>
            </w:r>
          </w:p>
        </w:tc>
        <w:tc>
          <w:tcPr>
            <w:tcW w:w="1707" w:type="pct"/>
          </w:tcPr>
          <w:p w14:paraId="4E052A0A" w14:textId="77777777" w:rsidR="00591870" w:rsidRPr="00E72809" w:rsidRDefault="003A18C1"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t>UNDP</w:t>
            </w:r>
          </w:p>
        </w:tc>
        <w:tc>
          <w:tcPr>
            <w:tcW w:w="1295" w:type="pct"/>
            <w:gridSpan w:val="2"/>
          </w:tcPr>
          <w:p w14:paraId="372AA4FD"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Agency Project ID:</w:t>
            </w:r>
          </w:p>
        </w:tc>
        <w:tc>
          <w:tcPr>
            <w:tcW w:w="724" w:type="pct"/>
          </w:tcPr>
          <w:p w14:paraId="7A085234"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6015</w:t>
            </w:r>
          </w:p>
        </w:tc>
      </w:tr>
      <w:tr w:rsidR="00591870" w:rsidRPr="00E72809" w14:paraId="60B00E90" w14:textId="77777777" w:rsidTr="00D13F15">
        <w:tc>
          <w:tcPr>
            <w:tcW w:w="1274" w:type="pct"/>
          </w:tcPr>
          <w:p w14:paraId="270F96B7"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Other Executing Partner(s):</w:t>
            </w:r>
          </w:p>
        </w:tc>
        <w:tc>
          <w:tcPr>
            <w:tcW w:w="1707" w:type="pct"/>
          </w:tcPr>
          <w:p w14:paraId="1C15C359" w14:textId="3244DCC8" w:rsidR="00591870" w:rsidRPr="00E72809" w:rsidRDefault="003A18C1" w:rsidP="0086512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Ministry of Agriculture, Fisheries, Forestry, the Environment and Sustainable Development (MAFFESD</w:t>
            </w:r>
            <w:r w:rsidR="0086512B" w:rsidRPr="00E72809">
              <w:rPr>
                <w:rFonts w:ascii="Times New Roman" w:eastAsia="Times New Roman" w:hAnsi="Times New Roman"/>
                <w:color w:val="000000"/>
                <w:sz w:val="20"/>
                <w:szCs w:val="20"/>
              </w:rPr>
              <w:t>)</w:t>
            </w:r>
          </w:p>
        </w:tc>
        <w:tc>
          <w:tcPr>
            <w:tcW w:w="1295" w:type="pct"/>
            <w:gridSpan w:val="2"/>
          </w:tcPr>
          <w:p w14:paraId="09F3F125"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Submission Date:</w:t>
            </w:r>
          </w:p>
        </w:tc>
        <w:tc>
          <w:tcPr>
            <w:tcW w:w="724" w:type="pct"/>
          </w:tcPr>
          <w:p w14:paraId="4AFF3339" w14:textId="77777777" w:rsidR="00591870" w:rsidRPr="0061593F" w:rsidRDefault="00144BD4" w:rsidP="00591870">
            <w:pPr>
              <w:spacing w:after="0" w:line="240" w:lineRule="auto"/>
              <w:rPr>
                <w:rFonts w:ascii="Times New Roman" w:eastAsia="Times New Roman" w:hAnsi="Times New Roman"/>
                <w:color w:val="000000"/>
                <w:sz w:val="20"/>
                <w:szCs w:val="20"/>
                <w:highlight w:val="green"/>
              </w:rPr>
            </w:pPr>
            <w:r w:rsidRPr="0061593F">
              <w:rPr>
                <w:rFonts w:ascii="Times New Roman" w:eastAsia="Times New Roman" w:hAnsi="Times New Roman"/>
                <w:color w:val="000000"/>
                <w:sz w:val="20"/>
                <w:szCs w:val="20"/>
                <w:highlight w:val="green"/>
              </w:rPr>
              <w:t>May 29, 2019</w:t>
            </w:r>
          </w:p>
          <w:p w14:paraId="405CFAE3" w14:textId="77777777" w:rsidR="0061593F" w:rsidRPr="0061593F" w:rsidRDefault="0061593F" w:rsidP="00591870">
            <w:pPr>
              <w:spacing w:after="0" w:line="240" w:lineRule="auto"/>
              <w:rPr>
                <w:rFonts w:ascii="Times New Roman" w:eastAsia="Times New Roman" w:hAnsi="Times New Roman"/>
                <w:color w:val="000000"/>
                <w:sz w:val="20"/>
                <w:szCs w:val="20"/>
                <w:highlight w:val="green"/>
              </w:rPr>
            </w:pPr>
            <w:r w:rsidRPr="0061593F">
              <w:rPr>
                <w:rFonts w:ascii="Times New Roman" w:eastAsia="Times New Roman" w:hAnsi="Times New Roman"/>
                <w:color w:val="000000"/>
                <w:sz w:val="20"/>
                <w:szCs w:val="20"/>
                <w:highlight w:val="green"/>
              </w:rPr>
              <w:t>November 21, 2019</w:t>
            </w:r>
          </w:p>
          <w:p w14:paraId="6E76DAAD" w14:textId="681119B3" w:rsidR="0061593F" w:rsidRPr="00E72809" w:rsidRDefault="0061593F" w:rsidP="00591870">
            <w:pPr>
              <w:spacing w:after="0" w:line="240" w:lineRule="auto"/>
              <w:rPr>
                <w:rFonts w:ascii="Times New Roman" w:eastAsia="Times New Roman" w:hAnsi="Times New Roman"/>
                <w:color w:val="000000"/>
                <w:sz w:val="20"/>
                <w:szCs w:val="20"/>
              </w:rPr>
            </w:pPr>
            <w:r w:rsidRPr="0061593F">
              <w:rPr>
                <w:rFonts w:ascii="Times New Roman" w:eastAsia="Times New Roman" w:hAnsi="Times New Roman"/>
                <w:color w:val="000000"/>
                <w:sz w:val="20"/>
                <w:szCs w:val="20"/>
                <w:highlight w:val="green"/>
              </w:rPr>
              <w:t>June 2020</w:t>
            </w:r>
          </w:p>
        </w:tc>
      </w:tr>
      <w:tr w:rsidR="00591870" w:rsidRPr="00E72809" w14:paraId="6DCE77DC" w14:textId="77777777" w:rsidTr="00D13F15">
        <w:tc>
          <w:tcPr>
            <w:tcW w:w="1274" w:type="pct"/>
          </w:tcPr>
          <w:p w14:paraId="5D2BA3EB"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Focal Area (s):</w:t>
            </w:r>
          </w:p>
        </w:tc>
        <w:tc>
          <w:tcPr>
            <w:tcW w:w="1707" w:type="pct"/>
          </w:tcPr>
          <w:p w14:paraId="6E3C6701"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Multi-focal Areas</w:t>
            </w:r>
          </w:p>
        </w:tc>
        <w:tc>
          <w:tcPr>
            <w:tcW w:w="1295" w:type="pct"/>
            <w:gridSpan w:val="2"/>
          </w:tcPr>
          <w:p w14:paraId="1E487C23"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Project Duration</w:t>
            </w:r>
            <w:r w:rsidR="003158EC" w:rsidRPr="00E72809">
              <w:rPr>
                <w:rFonts w:ascii="Times New Roman" w:eastAsia="Times New Roman" w:hAnsi="Times New Roman"/>
                <w:color w:val="000000"/>
                <w:sz w:val="20"/>
                <w:szCs w:val="20"/>
              </w:rPr>
              <w:t xml:space="preserve"> </w:t>
            </w:r>
            <w:r w:rsidRPr="00E72809">
              <w:rPr>
                <w:rFonts w:ascii="Times New Roman" w:eastAsia="Times New Roman" w:hAnsi="Times New Roman"/>
                <w:color w:val="000000"/>
                <w:sz w:val="20"/>
                <w:szCs w:val="20"/>
              </w:rPr>
              <w:t>(Months)</w:t>
            </w:r>
          </w:p>
        </w:tc>
        <w:tc>
          <w:tcPr>
            <w:tcW w:w="724" w:type="pct"/>
          </w:tcPr>
          <w:p w14:paraId="5DCF1E69"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60</w:t>
            </w:r>
          </w:p>
        </w:tc>
      </w:tr>
      <w:tr w:rsidR="005013D7" w:rsidRPr="00E72809" w14:paraId="79021006" w14:textId="77777777" w:rsidTr="005013D7">
        <w:tc>
          <w:tcPr>
            <w:tcW w:w="1274" w:type="pct"/>
          </w:tcPr>
          <w:p w14:paraId="24D92B55" w14:textId="77777777" w:rsidR="005013D7" w:rsidRPr="00E72809" w:rsidRDefault="005013D7" w:rsidP="007F3457">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Integrated Approach Pilot</w:t>
            </w:r>
          </w:p>
        </w:tc>
        <w:tc>
          <w:tcPr>
            <w:tcW w:w="2460" w:type="pct"/>
            <w:gridSpan w:val="2"/>
          </w:tcPr>
          <w:p w14:paraId="3A6031D3" w14:textId="77777777" w:rsidR="005013D7" w:rsidRPr="00E72809" w:rsidRDefault="005013D7" w:rsidP="008934D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IAP-Cities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r w:rsidRPr="00E72809">
              <w:rPr>
                <w:rFonts w:ascii="Times New Roman" w:eastAsia="Times New Roman" w:hAnsi="Times New Roman"/>
                <w:color w:val="000000"/>
                <w:sz w:val="20"/>
                <w:szCs w:val="20"/>
              </w:rPr>
              <w:t xml:space="preserve">IAP-Commodities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r w:rsidRPr="00E72809">
              <w:rPr>
                <w:rFonts w:ascii="Times New Roman" w:eastAsia="Times New Roman" w:hAnsi="Times New Roman"/>
                <w:color w:val="000000"/>
                <w:sz w:val="20"/>
                <w:szCs w:val="20"/>
              </w:rPr>
              <w:t xml:space="preserve">IAP-Food Security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1266" w:type="pct"/>
            <w:gridSpan w:val="2"/>
          </w:tcPr>
          <w:p w14:paraId="17642C3E" w14:textId="77777777" w:rsidR="005013D7" w:rsidRPr="00E72809" w:rsidRDefault="005013D7" w:rsidP="005013D7">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Corporate Program: SGP </w:t>
            </w:r>
            <w:r w:rsidRPr="00E72809">
              <w:rPr>
                <w:color w:val="000000"/>
                <w:sz w:val="20"/>
                <w:szCs w:val="20"/>
              </w:rPr>
              <w:fldChar w:fldCharType="begin">
                <w:ffData>
                  <w:name w:val="ChK_CCCD"/>
                  <w:enabled/>
                  <w:calcOnExit w:val="0"/>
                  <w:checkBox>
                    <w:sizeAuto/>
                    <w:default w:val="0"/>
                  </w:checkBox>
                </w:ffData>
              </w:fldChar>
            </w:r>
            <w:r w:rsidRPr="00E72809">
              <w:rPr>
                <w:color w:val="000000"/>
                <w:sz w:val="20"/>
                <w:szCs w:val="20"/>
              </w:rPr>
              <w:instrText xml:space="preserve"> FORMCHECKBOX </w:instrText>
            </w:r>
            <w:r w:rsidR="008B3037">
              <w:rPr>
                <w:color w:val="000000"/>
                <w:sz w:val="20"/>
                <w:szCs w:val="20"/>
              </w:rPr>
            </w:r>
            <w:r w:rsidR="008B3037">
              <w:rPr>
                <w:color w:val="000000"/>
                <w:sz w:val="20"/>
                <w:szCs w:val="20"/>
              </w:rPr>
              <w:fldChar w:fldCharType="separate"/>
            </w:r>
            <w:r w:rsidRPr="00E72809">
              <w:rPr>
                <w:color w:val="000000"/>
                <w:sz w:val="20"/>
                <w:szCs w:val="20"/>
              </w:rPr>
              <w:fldChar w:fldCharType="end"/>
            </w:r>
            <w:r w:rsidRPr="00E72809">
              <w:rPr>
                <w:color w:val="000000"/>
                <w:sz w:val="20"/>
                <w:szCs w:val="20"/>
              </w:rPr>
              <w:t xml:space="preserve">  </w:t>
            </w:r>
          </w:p>
        </w:tc>
      </w:tr>
      <w:tr w:rsidR="003566D4" w:rsidRPr="00E72809" w14:paraId="693EFD3D" w14:textId="77777777" w:rsidTr="003566D4">
        <w:tc>
          <w:tcPr>
            <w:tcW w:w="1274" w:type="pct"/>
          </w:tcPr>
          <w:p w14:paraId="5F2DBDA6" w14:textId="77777777" w:rsidR="003566D4" w:rsidRPr="00E72809" w:rsidRDefault="003566D4" w:rsidP="006606DD">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Name of Parent Program</w:t>
            </w:r>
          </w:p>
        </w:tc>
        <w:tc>
          <w:tcPr>
            <w:tcW w:w="1707" w:type="pct"/>
          </w:tcPr>
          <w:p w14:paraId="78D172BA" w14:textId="77777777" w:rsidR="003566D4" w:rsidRPr="00E72809" w:rsidRDefault="003A18C1" w:rsidP="00A775F3">
            <w:pPr>
              <w:spacing w:after="0" w:line="240" w:lineRule="auto"/>
              <w:rPr>
                <w:rFonts w:ascii="Times New Roman" w:eastAsia="Times New Roman" w:hAnsi="Times New Roman"/>
                <w:color w:val="000000"/>
                <w:sz w:val="20"/>
                <w:szCs w:val="20"/>
              </w:rPr>
            </w:pPr>
            <w:bookmarkStart w:id="3" w:name="ParentProjectName"/>
            <w:r w:rsidRPr="00E72809">
              <w:rPr>
                <w:rFonts w:ascii="Times New Roman" w:hAnsi="Times New Roman"/>
                <w:color w:val="000000"/>
                <w:sz w:val="20"/>
                <w:szCs w:val="20"/>
              </w:rPr>
              <w:t>n/a</w:t>
            </w:r>
          </w:p>
        </w:tc>
        <w:tc>
          <w:tcPr>
            <w:tcW w:w="1295" w:type="pct"/>
            <w:gridSpan w:val="2"/>
          </w:tcPr>
          <w:p w14:paraId="162B3937" w14:textId="77777777" w:rsidR="003566D4" w:rsidRPr="00E72809" w:rsidRDefault="003566D4" w:rsidP="00A775F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Agency Fee ($)</w:t>
            </w:r>
          </w:p>
        </w:tc>
        <w:bookmarkEnd w:id="3"/>
        <w:tc>
          <w:tcPr>
            <w:tcW w:w="724" w:type="pct"/>
          </w:tcPr>
          <w:p w14:paraId="133EBF56" w14:textId="77777777" w:rsidR="003566D4" w:rsidRPr="00E72809" w:rsidRDefault="003A18C1" w:rsidP="00A775F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485,348</w:t>
            </w:r>
          </w:p>
        </w:tc>
      </w:tr>
    </w:tbl>
    <w:p w14:paraId="3085F370" w14:textId="77777777" w:rsidR="00591870" w:rsidRPr="00E72809" w:rsidRDefault="008B3037" w:rsidP="00137268">
      <w:pPr>
        <w:numPr>
          <w:ilvl w:val="0"/>
          <w:numId w:val="1"/>
        </w:numPr>
        <w:tabs>
          <w:tab w:val="left" w:pos="360"/>
        </w:tabs>
        <w:spacing w:before="240" w:after="80" w:line="240" w:lineRule="auto"/>
        <w:rPr>
          <w:rFonts w:ascii="Times New Roman" w:eastAsia="Times New Roman" w:hAnsi="Times New Roman"/>
          <w:b/>
          <w:smallCaps/>
          <w:color w:val="000000"/>
          <w:lang w:eastAsia="x-none"/>
        </w:rPr>
      </w:pPr>
      <w:hyperlink r:id="rId10" w:history="1">
        <w:r w:rsidR="00D13F15" w:rsidRPr="00E72809">
          <w:rPr>
            <w:rStyle w:val="ab"/>
            <w:rFonts w:ascii="Times New Roman Bold" w:hAnsi="Times New Roman Bold"/>
            <w:b/>
            <w:smallCaps/>
          </w:rPr>
          <w:t>Focal</w:t>
        </w:r>
        <w:r w:rsidR="00D13F15" w:rsidRPr="00E72809">
          <w:rPr>
            <w:rStyle w:val="ab"/>
            <w:rFonts w:ascii="Times New Roman" w:hAnsi="Times New Roman"/>
            <w:b/>
            <w:smallCaps/>
          </w:rPr>
          <w:t xml:space="preserve"> </w:t>
        </w:r>
        <w:proofErr w:type="gramStart"/>
        <w:r w:rsidR="00D13F15" w:rsidRPr="00E72809">
          <w:rPr>
            <w:rStyle w:val="ab"/>
            <w:rFonts w:ascii="Times New Roman" w:hAnsi="Times New Roman"/>
            <w:b/>
            <w:smallCaps/>
          </w:rPr>
          <w:t>Area</w:t>
        </w:r>
        <w:r w:rsidR="00D13F15" w:rsidRPr="00E72809">
          <w:rPr>
            <w:rStyle w:val="ab"/>
            <w:b/>
            <w:smallCaps/>
          </w:rPr>
          <w:t xml:space="preserve">  </w:t>
        </w:r>
        <w:r w:rsidR="00D13F15" w:rsidRPr="00E72809">
          <w:rPr>
            <w:rStyle w:val="ab"/>
            <w:rFonts w:ascii="Times New Roman" w:hAnsi="Times New Roman"/>
            <w:b/>
            <w:smallCaps/>
          </w:rPr>
          <w:t>Strategy</w:t>
        </w:r>
        <w:proofErr w:type="gramEnd"/>
        <w:r w:rsidR="00D13F15" w:rsidRPr="00E72809">
          <w:rPr>
            <w:rStyle w:val="ab"/>
            <w:b/>
            <w:smallCaps/>
          </w:rPr>
          <w:t xml:space="preserve"> F</w:t>
        </w:r>
        <w:r w:rsidR="00D13F15" w:rsidRPr="00E72809">
          <w:rPr>
            <w:rStyle w:val="ab"/>
            <w:rFonts w:ascii="Times New Roman Bold" w:hAnsi="Times New Roman Bold"/>
            <w:b/>
            <w:smallCaps/>
          </w:rPr>
          <w:t>ramework and Other Program Strategies</w:t>
        </w:r>
      </w:hyperlink>
      <w:r w:rsidR="00591870" w:rsidRPr="00E72809">
        <w:rPr>
          <w:rFonts w:ascii="Times New Roman" w:eastAsia="Times New Roman" w:hAnsi="Times New Roman"/>
          <w:b/>
          <w:smallCaps/>
          <w:color w:val="000000"/>
          <w:vertAlign w:val="superscript"/>
          <w:lang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59"/>
        <w:gridCol w:w="5070"/>
        <w:gridCol w:w="829"/>
        <w:gridCol w:w="1313"/>
        <w:gridCol w:w="1254"/>
      </w:tblGrid>
      <w:tr w:rsidR="00C704DD" w:rsidRPr="00E72809" w14:paraId="1346328D" w14:textId="77777777" w:rsidTr="00C43078">
        <w:trPr>
          <w:trHeight w:val="143"/>
          <w:jc w:val="center"/>
        </w:trPr>
        <w:tc>
          <w:tcPr>
            <w:tcW w:w="1016" w:type="pct"/>
            <w:vMerge w:val="restart"/>
            <w:shd w:val="clear" w:color="auto" w:fill="FFFFFF"/>
            <w:vAlign w:val="center"/>
          </w:tcPr>
          <w:p w14:paraId="1DD8E735"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252A95BA"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6DBEC042" w14:textId="77777777" w:rsidR="00026F2C" w:rsidRPr="00E72809" w:rsidRDefault="00026F2C" w:rsidP="00026F2C">
            <w:pPr>
              <w:pStyle w:val="3"/>
              <w:rPr>
                <w:bCs w:val="0"/>
                <w:iCs/>
                <w:color w:val="000000"/>
                <w:sz w:val="20"/>
                <w:szCs w:val="20"/>
                <w:lang w:val="en-US"/>
              </w:rPr>
            </w:pPr>
            <w:r w:rsidRPr="00E72809">
              <w:rPr>
                <w:bCs w:val="0"/>
                <w:iCs/>
                <w:color w:val="000000"/>
                <w:sz w:val="20"/>
                <w:szCs w:val="20"/>
                <w:lang w:val="en-US"/>
              </w:rPr>
              <w:t>Trust Fund</w:t>
            </w:r>
          </w:p>
        </w:tc>
        <w:tc>
          <w:tcPr>
            <w:tcW w:w="1208" w:type="pct"/>
            <w:gridSpan w:val="2"/>
            <w:shd w:val="clear" w:color="auto" w:fill="FFFFFF"/>
            <w:vAlign w:val="center"/>
          </w:tcPr>
          <w:p w14:paraId="49E28CF3" w14:textId="77777777" w:rsidR="00026F2C" w:rsidRPr="00E72809" w:rsidRDefault="00026F2C" w:rsidP="00026F2C">
            <w:pPr>
              <w:pStyle w:val="3"/>
              <w:jc w:val="center"/>
              <w:rPr>
                <w:bCs w:val="0"/>
                <w:iCs/>
                <w:color w:val="000000"/>
                <w:sz w:val="20"/>
                <w:szCs w:val="20"/>
                <w:lang w:val="en-US"/>
              </w:rPr>
            </w:pPr>
            <w:r w:rsidRPr="00E72809">
              <w:rPr>
                <w:bCs w:val="0"/>
                <w:iCs/>
                <w:color w:val="000000"/>
                <w:sz w:val="20"/>
                <w:szCs w:val="20"/>
                <w:lang w:val="en-US"/>
              </w:rPr>
              <w:t>(in $)</w:t>
            </w:r>
          </w:p>
        </w:tc>
      </w:tr>
      <w:tr w:rsidR="00C704DD" w:rsidRPr="00E72809" w14:paraId="654B312B" w14:textId="77777777" w:rsidTr="00C43078">
        <w:trPr>
          <w:trHeight w:val="135"/>
          <w:jc w:val="center"/>
        </w:trPr>
        <w:tc>
          <w:tcPr>
            <w:tcW w:w="1016" w:type="pct"/>
            <w:vMerge/>
            <w:shd w:val="clear" w:color="auto" w:fill="FFFFFF"/>
            <w:vAlign w:val="center"/>
          </w:tcPr>
          <w:p w14:paraId="070E10C3"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41A5AB88"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0BB25E12" w14:textId="77777777" w:rsidR="00026F2C" w:rsidRPr="00E72809" w:rsidRDefault="00026F2C" w:rsidP="003A2019">
            <w:pPr>
              <w:pStyle w:val="3"/>
              <w:rPr>
                <w:bCs w:val="0"/>
                <w:iCs/>
                <w:color w:val="000000"/>
                <w:sz w:val="20"/>
                <w:szCs w:val="20"/>
                <w:lang w:val="en-US"/>
              </w:rPr>
            </w:pPr>
          </w:p>
        </w:tc>
        <w:tc>
          <w:tcPr>
            <w:tcW w:w="618" w:type="pct"/>
            <w:shd w:val="clear" w:color="auto" w:fill="FFFFFF"/>
            <w:vAlign w:val="center"/>
          </w:tcPr>
          <w:p w14:paraId="54CF8DF6" w14:textId="77777777" w:rsidR="00026F2C" w:rsidRPr="00E72809" w:rsidRDefault="00026F2C" w:rsidP="003A2019">
            <w:pPr>
              <w:pStyle w:val="3"/>
              <w:jc w:val="center"/>
              <w:rPr>
                <w:bCs w:val="0"/>
                <w:iCs/>
                <w:color w:val="000000"/>
                <w:sz w:val="20"/>
                <w:szCs w:val="20"/>
                <w:lang w:val="en-US"/>
              </w:rPr>
            </w:pPr>
            <w:r w:rsidRPr="00E72809">
              <w:rPr>
                <w:bCs w:val="0"/>
                <w:iCs/>
                <w:color w:val="000000"/>
                <w:sz w:val="20"/>
                <w:szCs w:val="20"/>
                <w:lang w:val="en-US"/>
              </w:rPr>
              <w:t>GEF Project Financing</w:t>
            </w:r>
            <w:r w:rsidR="00C43078" w:rsidRPr="00E72809">
              <w:rPr>
                <w:bCs w:val="0"/>
                <w:iCs/>
                <w:color w:val="000000"/>
                <w:sz w:val="20"/>
                <w:szCs w:val="20"/>
                <w:lang w:val="en-US"/>
              </w:rPr>
              <w:t>*</w:t>
            </w:r>
          </w:p>
        </w:tc>
        <w:tc>
          <w:tcPr>
            <w:tcW w:w="590" w:type="pct"/>
            <w:shd w:val="clear" w:color="auto" w:fill="FFFFFF"/>
          </w:tcPr>
          <w:p w14:paraId="398603C3" w14:textId="77777777" w:rsidR="00026F2C" w:rsidRPr="00E72809" w:rsidRDefault="00026F2C" w:rsidP="003A2019">
            <w:pPr>
              <w:pStyle w:val="3"/>
              <w:rPr>
                <w:bCs w:val="0"/>
                <w:iCs/>
                <w:color w:val="000000"/>
                <w:sz w:val="20"/>
                <w:szCs w:val="20"/>
                <w:lang w:val="en-US"/>
              </w:rPr>
            </w:pPr>
            <w:r w:rsidRPr="00E72809">
              <w:rPr>
                <w:bCs w:val="0"/>
                <w:iCs/>
                <w:color w:val="000000"/>
                <w:sz w:val="20"/>
                <w:szCs w:val="20"/>
                <w:lang w:val="en-US"/>
              </w:rPr>
              <w:t>Co-financing</w:t>
            </w:r>
          </w:p>
        </w:tc>
      </w:tr>
      <w:tr w:rsidR="00BD77A5" w:rsidRPr="00E72809" w14:paraId="21428EA4" w14:textId="77777777" w:rsidTr="00BD77A5">
        <w:trPr>
          <w:jc w:val="center"/>
        </w:trPr>
        <w:tc>
          <w:tcPr>
            <w:tcW w:w="1016" w:type="pct"/>
            <w:shd w:val="clear" w:color="auto" w:fill="FFFFFF"/>
          </w:tcPr>
          <w:p w14:paraId="10AA3CF4"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focalAreaObj_01"/>
                  <w:enabled/>
                  <w:calcOnExit w:val="0"/>
                  <w:ddList>
                    <w:listEntry w:val="BD-4  Program 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 w:name="focalAreaObj_01"/>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4"/>
            <w:r w:rsidRPr="00E72809">
              <w:rPr>
                <w:rFonts w:ascii="Times New Roman" w:hAnsi="Times New Roman"/>
                <w:color w:val="000000"/>
                <w:sz w:val="20"/>
                <w:szCs w:val="20"/>
              </w:rPr>
              <w:t xml:space="preserve"> </w:t>
            </w:r>
          </w:p>
        </w:tc>
        <w:tc>
          <w:tcPr>
            <w:tcW w:w="2386" w:type="pct"/>
            <w:shd w:val="clear" w:color="auto" w:fill="FFFFFF"/>
          </w:tcPr>
          <w:p w14:paraId="6DF1198E"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Outcome 9.1 Increased area of production landscapes and</w:t>
            </w:r>
          </w:p>
          <w:p w14:paraId="556E5046"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seascapes that integrate conservation and sustainable use of</w:t>
            </w:r>
          </w:p>
          <w:p w14:paraId="040A78A8"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biodiversity into management.</w:t>
            </w:r>
          </w:p>
        </w:tc>
        <w:tc>
          <w:tcPr>
            <w:tcW w:w="390" w:type="pct"/>
            <w:shd w:val="clear" w:color="auto" w:fill="FFFFFF"/>
          </w:tcPr>
          <w:p w14:paraId="20C375BD" w14:textId="77777777" w:rsidR="00BD77A5" w:rsidRPr="00E72809" w:rsidRDefault="00BD77A5"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5"/>
          </w:p>
        </w:tc>
        <w:tc>
          <w:tcPr>
            <w:tcW w:w="618" w:type="pct"/>
            <w:shd w:val="clear" w:color="auto" w:fill="FFFFFF"/>
          </w:tcPr>
          <w:p w14:paraId="058889B0" w14:textId="77777777" w:rsidR="00BD77A5" w:rsidRPr="00E72809" w:rsidRDefault="00BD77A5" w:rsidP="00981799">
            <w:pPr>
              <w:spacing w:after="0" w:line="240" w:lineRule="auto"/>
              <w:jc w:val="right"/>
              <w:rPr>
                <w:rFonts w:ascii="Times New Roman" w:hAnsi="Times New Roman"/>
                <w:sz w:val="20"/>
                <w:szCs w:val="20"/>
              </w:rPr>
            </w:pPr>
            <w:r w:rsidRPr="00E72809">
              <w:rPr>
                <w:rFonts w:ascii="Times New Roman" w:hAnsi="Times New Roman"/>
                <w:sz w:val="20"/>
                <w:szCs w:val="20"/>
              </w:rPr>
              <w:t>3,434,254</w:t>
            </w:r>
          </w:p>
        </w:tc>
        <w:tc>
          <w:tcPr>
            <w:tcW w:w="590" w:type="pct"/>
            <w:shd w:val="clear" w:color="auto" w:fill="FFFFFF"/>
          </w:tcPr>
          <w:p w14:paraId="6216D6FD" w14:textId="461555D1" w:rsidR="00BD77A5" w:rsidRPr="00D67FDF" w:rsidRDefault="00D67FDF" w:rsidP="00BD77A5">
            <w:pPr>
              <w:spacing w:after="0" w:line="240" w:lineRule="auto"/>
              <w:jc w:val="right"/>
              <w:rPr>
                <w:rFonts w:ascii="Times New Roman" w:hAnsi="Times New Roman"/>
                <w:sz w:val="20"/>
                <w:szCs w:val="20"/>
                <w:highlight w:val="yellow"/>
              </w:rPr>
            </w:pPr>
            <w:r w:rsidRPr="00D67FDF">
              <w:rPr>
                <w:rFonts w:ascii="Times New Roman" w:hAnsi="Times New Roman"/>
                <w:sz w:val="20"/>
                <w:szCs w:val="20"/>
                <w:highlight w:val="yellow"/>
              </w:rPr>
              <w:t>15,872,354</w:t>
            </w:r>
          </w:p>
        </w:tc>
      </w:tr>
      <w:tr w:rsidR="00BD77A5" w:rsidRPr="00E72809" w14:paraId="42938FA5" w14:textId="77777777" w:rsidTr="00BD77A5">
        <w:trPr>
          <w:jc w:val="center"/>
        </w:trPr>
        <w:tc>
          <w:tcPr>
            <w:tcW w:w="1016" w:type="pct"/>
            <w:shd w:val="clear" w:color="auto" w:fill="FFFFFF"/>
          </w:tcPr>
          <w:p w14:paraId="1166DE2E" w14:textId="77777777" w:rsidR="00BD77A5" w:rsidRPr="00006852" w:rsidRDefault="00BD77A5" w:rsidP="003A18C1">
            <w:pPr>
              <w:spacing w:after="0" w:line="240" w:lineRule="auto"/>
              <w:rPr>
                <w:rFonts w:ascii="Times New Roman" w:hAnsi="Times New Roman"/>
                <w:color w:val="000000"/>
                <w:sz w:val="20"/>
                <w:szCs w:val="20"/>
              </w:rPr>
            </w:pPr>
            <w:r w:rsidRPr="00006852">
              <w:rPr>
                <w:rFonts w:ascii="Times New Roman" w:hAnsi="Times New Roman"/>
                <w:color w:val="000000"/>
                <w:sz w:val="20"/>
                <w:szCs w:val="20"/>
              </w:rPr>
              <w:fldChar w:fldCharType="begin">
                <w:ffData>
                  <w:name w:val=""/>
                  <w:enabled/>
                  <w:calcOnExit w:val="0"/>
                  <w:ddList>
                    <w:listEntry w:val="LD-1  Program 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006852">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006852">
              <w:rPr>
                <w:rFonts w:ascii="Times New Roman" w:hAnsi="Times New Roman"/>
                <w:color w:val="000000"/>
                <w:sz w:val="20"/>
                <w:szCs w:val="20"/>
              </w:rPr>
              <w:fldChar w:fldCharType="end"/>
            </w:r>
          </w:p>
          <w:p w14:paraId="326651D2" w14:textId="77777777" w:rsidR="00BD77A5" w:rsidRPr="00006852" w:rsidRDefault="00BD77A5" w:rsidP="003A18C1">
            <w:pPr>
              <w:spacing w:after="0" w:line="240" w:lineRule="auto"/>
              <w:rPr>
                <w:rFonts w:ascii="Times New Roman" w:hAnsi="Times New Roman"/>
                <w:color w:val="000000"/>
                <w:sz w:val="20"/>
                <w:szCs w:val="20"/>
              </w:rPr>
            </w:pPr>
            <w:r w:rsidRPr="00006852">
              <w:rPr>
                <w:rFonts w:ascii="Times New Roman" w:hAnsi="Times New Roman"/>
                <w:color w:val="000000"/>
                <w:sz w:val="20"/>
                <w:szCs w:val="20"/>
              </w:rPr>
              <w:fldChar w:fldCharType="begin">
                <w:ffData>
                  <w:name w:val=""/>
                  <w:enabled/>
                  <w:calcOnExit w:val="0"/>
                  <w:ddList>
                    <w:listEntry w:val="LD-1  Program 2"/>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006852">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006852">
              <w:rPr>
                <w:rFonts w:ascii="Times New Roman" w:hAnsi="Times New Roman"/>
                <w:color w:val="000000"/>
                <w:sz w:val="20"/>
                <w:szCs w:val="20"/>
              </w:rPr>
              <w:fldChar w:fldCharType="end"/>
            </w:r>
            <w:r w:rsidRPr="00006852">
              <w:rPr>
                <w:rFonts w:ascii="Times New Roman" w:hAnsi="Times New Roman"/>
                <w:color w:val="000000"/>
                <w:sz w:val="20"/>
                <w:szCs w:val="20"/>
              </w:rPr>
              <w:t xml:space="preserve"> </w:t>
            </w:r>
          </w:p>
        </w:tc>
        <w:tc>
          <w:tcPr>
            <w:tcW w:w="2386" w:type="pct"/>
            <w:shd w:val="clear" w:color="auto" w:fill="FFFFFF"/>
          </w:tcPr>
          <w:p w14:paraId="1A5DA73B" w14:textId="77777777" w:rsidR="00BD77A5" w:rsidRPr="00006852" w:rsidRDefault="00BD77A5" w:rsidP="003A18C1">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Outcome 1.1: Improved agricultural, rangeland and pastoral</w:t>
            </w:r>
          </w:p>
          <w:p w14:paraId="15E52FEB" w14:textId="77777777" w:rsidR="00BD77A5" w:rsidRPr="00006852" w:rsidRDefault="00BD77A5" w:rsidP="003A18C1">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Management</w:t>
            </w:r>
          </w:p>
          <w:p w14:paraId="146C07AA" w14:textId="77777777" w:rsidR="00BD77A5" w:rsidRPr="00006852" w:rsidRDefault="00BD77A5" w:rsidP="00C43078">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 xml:space="preserve">Outcome 1.2: Functionality and cover of </w:t>
            </w:r>
            <w:proofErr w:type="spellStart"/>
            <w:r w:rsidRPr="00006852">
              <w:rPr>
                <w:rFonts w:ascii="Times New Roman" w:eastAsia="Times New Roman" w:hAnsi="Times New Roman"/>
                <w:color w:val="000000"/>
                <w:sz w:val="20"/>
                <w:szCs w:val="20"/>
              </w:rPr>
              <w:t>agro</w:t>
            </w:r>
            <w:proofErr w:type="spellEnd"/>
            <w:r w:rsidRPr="00006852">
              <w:rPr>
                <w:rFonts w:ascii="Times New Roman" w:eastAsia="Times New Roman" w:hAnsi="Times New Roman"/>
                <w:color w:val="000000"/>
                <w:sz w:val="20"/>
                <w:szCs w:val="20"/>
              </w:rPr>
              <w:t>-ecosystems</w:t>
            </w:r>
          </w:p>
          <w:p w14:paraId="0F6ECE91" w14:textId="77777777" w:rsidR="00BD77A5" w:rsidRPr="00006852" w:rsidRDefault="00BD77A5" w:rsidP="00C43078">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maintained</w:t>
            </w:r>
          </w:p>
        </w:tc>
        <w:tc>
          <w:tcPr>
            <w:tcW w:w="390" w:type="pct"/>
            <w:shd w:val="clear" w:color="auto" w:fill="FFFFFF"/>
          </w:tcPr>
          <w:p w14:paraId="28F740EE" w14:textId="77777777" w:rsidR="00BD77A5" w:rsidRPr="00D32230" w:rsidRDefault="00BD77A5" w:rsidP="00591870">
            <w:pPr>
              <w:spacing w:after="0" w:line="240" w:lineRule="auto"/>
              <w:rPr>
                <w:rFonts w:ascii="Times New Roman" w:eastAsia="Times New Roman" w:hAnsi="Times New Roman"/>
                <w:color w:val="000000"/>
                <w:sz w:val="20"/>
                <w:szCs w:val="20"/>
                <w:highlight w:val="yellow"/>
              </w:rPr>
            </w:pPr>
            <w:r w:rsidRPr="00D32230">
              <w:rPr>
                <w:rFonts w:ascii="Times New Roman" w:hAnsi="Times New Roman"/>
                <w:color w:val="000000"/>
                <w:sz w:val="20"/>
                <w:szCs w:val="20"/>
                <w:highlight w:val="yellow"/>
              </w:rPr>
              <w:fldChar w:fldCharType="begin">
                <w:ffData>
                  <w:name w:val="A_TF_02"/>
                  <w:enabled/>
                  <w:calcOnExit w:val="0"/>
                  <w:ddList>
                    <w:listEntry w:val="GEFTF"/>
                    <w:listEntry w:val="(select)"/>
                    <w:listEntry w:val="LDCF"/>
                    <w:listEntry w:val="SCCF-A"/>
                    <w:listEntry w:val="SCCF-B"/>
                    <w:listEntry w:val="CBIT"/>
                  </w:ddList>
                </w:ffData>
              </w:fldChar>
            </w:r>
            <w:bookmarkStart w:id="6" w:name="A_TF_02"/>
            <w:r w:rsidRPr="00D32230">
              <w:rPr>
                <w:rFonts w:ascii="Times New Roman" w:hAnsi="Times New Roman"/>
                <w:color w:val="000000"/>
                <w:sz w:val="20"/>
                <w:szCs w:val="20"/>
                <w:highlight w:val="yellow"/>
              </w:rPr>
              <w:instrText xml:space="preserve"> FORMDROPDOWN </w:instrText>
            </w:r>
            <w:r w:rsidR="008B3037">
              <w:rPr>
                <w:rFonts w:ascii="Times New Roman" w:hAnsi="Times New Roman"/>
                <w:color w:val="000000"/>
                <w:sz w:val="20"/>
                <w:szCs w:val="20"/>
                <w:highlight w:val="yellow"/>
              </w:rPr>
            </w:r>
            <w:r w:rsidR="008B3037">
              <w:rPr>
                <w:rFonts w:ascii="Times New Roman" w:hAnsi="Times New Roman"/>
                <w:color w:val="000000"/>
                <w:sz w:val="20"/>
                <w:szCs w:val="20"/>
                <w:highlight w:val="yellow"/>
              </w:rPr>
              <w:fldChar w:fldCharType="separate"/>
            </w:r>
            <w:r w:rsidRPr="00D32230">
              <w:rPr>
                <w:rFonts w:ascii="Times New Roman" w:hAnsi="Times New Roman"/>
                <w:color w:val="000000"/>
                <w:sz w:val="20"/>
                <w:szCs w:val="20"/>
                <w:highlight w:val="yellow"/>
              </w:rPr>
              <w:fldChar w:fldCharType="end"/>
            </w:r>
            <w:bookmarkEnd w:id="6"/>
          </w:p>
        </w:tc>
        <w:tc>
          <w:tcPr>
            <w:tcW w:w="618" w:type="pct"/>
            <w:shd w:val="clear" w:color="auto" w:fill="FFFFFF"/>
          </w:tcPr>
          <w:p w14:paraId="0EB9FB68" w14:textId="5B3DBE11" w:rsidR="00006852" w:rsidRPr="00D67FDF" w:rsidRDefault="00006852" w:rsidP="00D67FDF">
            <w:pPr>
              <w:spacing w:after="0" w:line="240" w:lineRule="auto"/>
              <w:jc w:val="right"/>
              <w:rPr>
                <w:rFonts w:ascii="Times New Roman" w:hAnsi="Times New Roman"/>
                <w:color w:val="FF0000"/>
                <w:sz w:val="20"/>
                <w:szCs w:val="20"/>
              </w:rPr>
            </w:pPr>
            <w:r w:rsidRPr="00D67FDF">
              <w:rPr>
                <w:rFonts w:ascii="Times New Roman" w:hAnsi="Times New Roman"/>
                <w:color w:val="FF0000"/>
                <w:sz w:val="20"/>
                <w:szCs w:val="20"/>
              </w:rPr>
              <w:t>418,670</w:t>
            </w:r>
          </w:p>
          <w:p w14:paraId="249F6A5B" w14:textId="77777777" w:rsidR="00D67FDF" w:rsidRPr="00D67FDF" w:rsidRDefault="00D67FDF" w:rsidP="00D67FDF">
            <w:pPr>
              <w:spacing w:after="0" w:line="240" w:lineRule="auto"/>
              <w:jc w:val="right"/>
              <w:rPr>
                <w:rFonts w:ascii="Times New Roman" w:hAnsi="Times New Roman"/>
                <w:color w:val="FF0000"/>
                <w:sz w:val="20"/>
                <w:szCs w:val="20"/>
              </w:rPr>
            </w:pPr>
          </w:p>
          <w:p w14:paraId="3082C367" w14:textId="035D74D0" w:rsidR="00BD77A5" w:rsidRPr="00D67FDF" w:rsidRDefault="00006852" w:rsidP="00D67FDF">
            <w:pPr>
              <w:spacing w:after="0" w:line="240" w:lineRule="auto"/>
              <w:jc w:val="right"/>
              <w:rPr>
                <w:rFonts w:ascii="Times New Roman" w:hAnsi="Times New Roman"/>
                <w:color w:val="FF0000"/>
                <w:sz w:val="20"/>
                <w:szCs w:val="20"/>
              </w:rPr>
            </w:pPr>
            <w:r w:rsidRPr="00D67FDF">
              <w:rPr>
                <w:rFonts w:ascii="Times New Roman" w:hAnsi="Times New Roman"/>
                <w:color w:val="FF0000"/>
                <w:sz w:val="20"/>
                <w:szCs w:val="20"/>
              </w:rPr>
              <w:t>418</w:t>
            </w:r>
            <w:r w:rsidR="00144BD4" w:rsidRPr="00D67FDF">
              <w:rPr>
                <w:rFonts w:ascii="Times New Roman" w:hAnsi="Times New Roman"/>
                <w:color w:val="FF0000"/>
                <w:sz w:val="20"/>
                <w:szCs w:val="20"/>
              </w:rPr>
              <w:t>,</w:t>
            </w:r>
            <w:r w:rsidRPr="00D67FDF">
              <w:rPr>
                <w:rFonts w:ascii="Times New Roman" w:hAnsi="Times New Roman"/>
                <w:color w:val="FF0000"/>
                <w:sz w:val="20"/>
                <w:szCs w:val="20"/>
              </w:rPr>
              <w:t>669</w:t>
            </w:r>
          </w:p>
        </w:tc>
        <w:tc>
          <w:tcPr>
            <w:tcW w:w="590" w:type="pct"/>
            <w:shd w:val="clear" w:color="auto" w:fill="FFFFFF"/>
          </w:tcPr>
          <w:p w14:paraId="3571B767" w14:textId="77777777" w:rsidR="00D67FDF" w:rsidRPr="00D67FDF" w:rsidRDefault="00D67FDF" w:rsidP="00D67FDF">
            <w:pPr>
              <w:spacing w:after="0" w:line="240" w:lineRule="auto"/>
              <w:jc w:val="right"/>
              <w:rPr>
                <w:rFonts w:ascii="Times New Roman" w:hAnsi="Times New Roman"/>
                <w:color w:val="FF0000"/>
                <w:sz w:val="20"/>
                <w:szCs w:val="20"/>
                <w:highlight w:val="yellow"/>
              </w:rPr>
            </w:pPr>
            <w:r w:rsidRPr="00D67FDF">
              <w:rPr>
                <w:rFonts w:ascii="Times New Roman" w:hAnsi="Times New Roman"/>
                <w:color w:val="FF0000"/>
                <w:sz w:val="20"/>
                <w:szCs w:val="20"/>
                <w:highlight w:val="yellow"/>
              </w:rPr>
              <w:t>1,936,805</w:t>
            </w:r>
          </w:p>
          <w:p w14:paraId="12BFE367" w14:textId="77777777" w:rsidR="00D67FDF" w:rsidRPr="00D67FDF" w:rsidRDefault="00D67FDF" w:rsidP="00D67FDF">
            <w:pPr>
              <w:spacing w:after="0" w:line="240" w:lineRule="auto"/>
              <w:jc w:val="right"/>
              <w:rPr>
                <w:rFonts w:ascii="Times New Roman" w:hAnsi="Times New Roman"/>
                <w:color w:val="FF0000"/>
                <w:sz w:val="20"/>
                <w:szCs w:val="20"/>
                <w:highlight w:val="yellow"/>
              </w:rPr>
            </w:pPr>
          </w:p>
          <w:p w14:paraId="238F1133" w14:textId="6ABB363F" w:rsidR="00BD77A5" w:rsidRPr="00D67FDF" w:rsidRDefault="00D67FDF" w:rsidP="00D67FDF">
            <w:pPr>
              <w:spacing w:after="0" w:line="240" w:lineRule="auto"/>
              <w:jc w:val="right"/>
              <w:rPr>
                <w:rFonts w:ascii="Times New Roman" w:hAnsi="Times New Roman"/>
                <w:color w:val="FF0000"/>
                <w:sz w:val="20"/>
                <w:szCs w:val="20"/>
                <w:highlight w:val="yellow"/>
              </w:rPr>
            </w:pPr>
            <w:r w:rsidRPr="00D67FDF">
              <w:rPr>
                <w:rFonts w:ascii="Times New Roman" w:hAnsi="Times New Roman"/>
                <w:color w:val="FF0000"/>
                <w:sz w:val="20"/>
                <w:szCs w:val="20"/>
                <w:highlight w:val="yellow"/>
              </w:rPr>
              <w:t>1,936,805</w:t>
            </w:r>
          </w:p>
        </w:tc>
      </w:tr>
      <w:tr w:rsidR="00BD77A5" w:rsidRPr="00E72809" w14:paraId="322C6816" w14:textId="77777777" w:rsidTr="00BD77A5">
        <w:trPr>
          <w:jc w:val="center"/>
        </w:trPr>
        <w:tc>
          <w:tcPr>
            <w:tcW w:w="1016" w:type="pct"/>
            <w:tcBorders>
              <w:bottom w:val="single" w:sz="4" w:space="0" w:color="auto"/>
            </w:tcBorders>
            <w:shd w:val="clear" w:color="auto" w:fill="FFFFFF"/>
          </w:tcPr>
          <w:p w14:paraId="31FA76AC"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ddList>
                    <w:listEntry w:val="LD-3  Program 4"/>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p>
        </w:tc>
        <w:tc>
          <w:tcPr>
            <w:tcW w:w="2386" w:type="pct"/>
            <w:shd w:val="clear" w:color="auto" w:fill="FFFFFF"/>
          </w:tcPr>
          <w:p w14:paraId="70A77421"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Outcome 3.2: Integrated landscape management practices</w:t>
            </w:r>
          </w:p>
          <w:p w14:paraId="631F1969"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adopted by local communities based on gender sensitive</w:t>
            </w:r>
          </w:p>
          <w:p w14:paraId="3B1EC210"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needs </w:t>
            </w:r>
          </w:p>
        </w:tc>
        <w:tc>
          <w:tcPr>
            <w:tcW w:w="390" w:type="pct"/>
            <w:tcBorders>
              <w:bottom w:val="single" w:sz="4" w:space="0" w:color="auto"/>
            </w:tcBorders>
            <w:shd w:val="clear" w:color="auto" w:fill="FFFFFF"/>
          </w:tcPr>
          <w:p w14:paraId="2607AF63" w14:textId="77777777" w:rsidR="00BD77A5" w:rsidRPr="00E72809" w:rsidRDefault="00BD77A5"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A_TF_04"/>
                  <w:enabled/>
                  <w:calcOnExit w:val="0"/>
                  <w:ddList>
                    <w:listEntry w:val="GEFTF"/>
                    <w:listEntry w:val="(select)"/>
                    <w:listEntry w:val="LDCF"/>
                    <w:listEntry w:val="SCCF-A"/>
                    <w:listEntry w:val="SCCF-B"/>
                    <w:listEntry w:val="CBIT"/>
                  </w:ddList>
                </w:ffData>
              </w:fldChar>
            </w:r>
            <w:bookmarkStart w:id="7" w:name="A_TF_04"/>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7"/>
          </w:p>
        </w:tc>
        <w:tc>
          <w:tcPr>
            <w:tcW w:w="618" w:type="pct"/>
            <w:tcBorders>
              <w:bottom w:val="single" w:sz="4" w:space="0" w:color="auto"/>
            </w:tcBorders>
            <w:shd w:val="clear" w:color="auto" w:fill="FFFFFF"/>
          </w:tcPr>
          <w:p w14:paraId="0FE03F10" w14:textId="77777777" w:rsidR="00BD77A5" w:rsidRPr="00E72809" w:rsidRDefault="00BD77A5" w:rsidP="00981799">
            <w:pPr>
              <w:spacing w:after="0" w:line="240" w:lineRule="auto"/>
              <w:jc w:val="right"/>
              <w:rPr>
                <w:rFonts w:ascii="Times New Roman" w:hAnsi="Times New Roman"/>
                <w:sz w:val="20"/>
                <w:szCs w:val="20"/>
              </w:rPr>
            </w:pPr>
            <w:r w:rsidRPr="00E72809">
              <w:rPr>
                <w:rFonts w:ascii="Times New Roman" w:hAnsi="Times New Roman"/>
                <w:sz w:val="20"/>
                <w:szCs w:val="20"/>
              </w:rPr>
              <w:t>837,340</w:t>
            </w:r>
          </w:p>
        </w:tc>
        <w:tc>
          <w:tcPr>
            <w:tcW w:w="590" w:type="pct"/>
            <w:tcBorders>
              <w:bottom w:val="single" w:sz="4" w:space="0" w:color="auto"/>
            </w:tcBorders>
            <w:shd w:val="clear" w:color="auto" w:fill="FFFFFF"/>
          </w:tcPr>
          <w:p w14:paraId="28DFF0FA" w14:textId="437E3881" w:rsidR="00BD77A5" w:rsidRPr="00D67FDF" w:rsidRDefault="00D67FDF" w:rsidP="00BD77A5">
            <w:pPr>
              <w:spacing w:after="0" w:line="240" w:lineRule="auto"/>
              <w:jc w:val="right"/>
              <w:rPr>
                <w:rFonts w:ascii="Times New Roman" w:hAnsi="Times New Roman"/>
                <w:sz w:val="20"/>
                <w:szCs w:val="20"/>
                <w:highlight w:val="yellow"/>
              </w:rPr>
            </w:pPr>
            <w:r w:rsidRPr="00D67FDF">
              <w:rPr>
                <w:rFonts w:ascii="Times New Roman" w:hAnsi="Times New Roman"/>
                <w:sz w:val="20"/>
                <w:szCs w:val="20"/>
                <w:highlight w:val="yellow"/>
              </w:rPr>
              <w:t>3,873,610</w:t>
            </w:r>
          </w:p>
        </w:tc>
      </w:tr>
      <w:tr w:rsidR="00BD77A5" w:rsidRPr="00E72809" w14:paraId="0629DE0B" w14:textId="77777777" w:rsidTr="00981799">
        <w:trPr>
          <w:trHeight w:val="249"/>
          <w:jc w:val="center"/>
        </w:trPr>
        <w:tc>
          <w:tcPr>
            <w:tcW w:w="3402" w:type="pct"/>
            <w:gridSpan w:val="2"/>
            <w:tcBorders>
              <w:top w:val="double" w:sz="4" w:space="0" w:color="auto"/>
              <w:bottom w:val="double" w:sz="4" w:space="0" w:color="auto"/>
            </w:tcBorders>
            <w:shd w:val="clear" w:color="auto" w:fill="FFFFFF"/>
          </w:tcPr>
          <w:p w14:paraId="6CA1CF7C" w14:textId="77777777" w:rsidR="00BD77A5" w:rsidRPr="00E72809" w:rsidRDefault="00BD77A5"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16A1AA6E" w14:textId="77777777" w:rsidR="00BD77A5" w:rsidRPr="00E72809" w:rsidRDefault="00BD77A5" w:rsidP="00591870">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53140478" w14:textId="77777777" w:rsidR="00BD77A5" w:rsidRPr="00E72809" w:rsidRDefault="00BD77A5" w:rsidP="00981799">
            <w:pPr>
              <w:spacing w:after="0" w:line="240" w:lineRule="auto"/>
              <w:jc w:val="right"/>
              <w:rPr>
                <w:rFonts w:ascii="Times New Roman" w:hAnsi="Times New Roman"/>
                <w:b/>
                <w:color w:val="000000"/>
                <w:sz w:val="20"/>
                <w:szCs w:val="20"/>
              </w:rPr>
            </w:pPr>
            <w:r w:rsidRPr="00E72809">
              <w:rPr>
                <w:rFonts w:ascii="Times New Roman" w:hAnsi="Times New Roman"/>
                <w:b/>
                <w:color w:val="000000"/>
                <w:sz w:val="20"/>
                <w:szCs w:val="20"/>
              </w:rPr>
              <w:t>5,108,933</w:t>
            </w:r>
          </w:p>
        </w:tc>
        <w:tc>
          <w:tcPr>
            <w:tcW w:w="590" w:type="pct"/>
            <w:tcBorders>
              <w:top w:val="double" w:sz="4" w:space="0" w:color="auto"/>
              <w:bottom w:val="double" w:sz="4" w:space="0" w:color="auto"/>
            </w:tcBorders>
            <w:shd w:val="clear" w:color="auto" w:fill="FFFFFF"/>
          </w:tcPr>
          <w:p w14:paraId="41FC4683" w14:textId="2FC7C4C3" w:rsidR="00BD77A5" w:rsidRPr="00D67FDF" w:rsidRDefault="00D67FDF" w:rsidP="00BD77A5">
            <w:pPr>
              <w:spacing w:after="0" w:line="240" w:lineRule="auto"/>
              <w:jc w:val="right"/>
              <w:rPr>
                <w:rFonts w:ascii="Times New Roman" w:eastAsia="Times New Roman" w:hAnsi="Times New Roman"/>
                <w:b/>
                <w:bCs/>
                <w:color w:val="000000"/>
                <w:sz w:val="20"/>
                <w:szCs w:val="20"/>
                <w:highlight w:val="yellow"/>
              </w:rPr>
            </w:pPr>
            <w:r w:rsidRPr="00D67FDF">
              <w:rPr>
                <w:rFonts w:ascii="Times New Roman" w:eastAsia="Times New Roman" w:hAnsi="Times New Roman"/>
                <w:b/>
                <w:bCs/>
                <w:color w:val="000000"/>
                <w:sz w:val="20"/>
                <w:szCs w:val="20"/>
                <w:highlight w:val="yellow"/>
              </w:rPr>
              <w:t>23,619,574</w:t>
            </w:r>
          </w:p>
        </w:tc>
      </w:tr>
    </w:tbl>
    <w:p w14:paraId="0F38064B" w14:textId="3D5A6545" w:rsidR="00C43078" w:rsidRPr="00D705D2" w:rsidRDefault="00C43078" w:rsidP="00981799">
      <w:pPr>
        <w:spacing w:after="0" w:line="240" w:lineRule="auto"/>
        <w:rPr>
          <w:rFonts w:ascii="Times New Roman" w:eastAsia="Times New Roman" w:hAnsi="Times New Roman"/>
          <w:color w:val="FF0000"/>
          <w:sz w:val="20"/>
          <w:szCs w:val="20"/>
        </w:rPr>
      </w:pPr>
      <w:r w:rsidRPr="0016748A">
        <w:rPr>
          <w:rFonts w:ascii="Times New Roman" w:eastAsia="Times New Roman" w:hAnsi="Times New Roman"/>
          <w:color w:val="000000"/>
          <w:sz w:val="20"/>
          <w:szCs w:val="20"/>
          <w:highlight w:val="yellow"/>
        </w:rPr>
        <w:t>*Applying the STAR flexibility mechanism of GEF-6, resources for a total of $1,780,339 USD of CC STAR allocation were transferred to the BD and LD focal areas for the FSP as follows: $890,169 USD were chan</w:t>
      </w:r>
      <w:r w:rsidR="009C5C68" w:rsidRPr="0016748A">
        <w:rPr>
          <w:rFonts w:ascii="Times New Roman" w:eastAsia="Times New Roman" w:hAnsi="Times New Roman"/>
          <w:color w:val="000000"/>
          <w:sz w:val="20"/>
          <w:szCs w:val="20"/>
          <w:highlight w:val="yellow"/>
        </w:rPr>
        <w:t>neled to BD and $890,170 USD we</w:t>
      </w:r>
      <w:r w:rsidRPr="0016748A">
        <w:rPr>
          <w:rFonts w:ascii="Times New Roman" w:eastAsia="Times New Roman" w:hAnsi="Times New Roman"/>
          <w:color w:val="000000"/>
          <w:sz w:val="20"/>
          <w:szCs w:val="20"/>
          <w:highlight w:val="yellow"/>
        </w:rPr>
        <w:t>r</w:t>
      </w:r>
      <w:r w:rsidR="009C5C68" w:rsidRPr="0016748A">
        <w:rPr>
          <w:rFonts w:ascii="Times New Roman" w:eastAsia="Times New Roman" w:hAnsi="Times New Roman"/>
          <w:color w:val="000000"/>
          <w:sz w:val="20"/>
          <w:szCs w:val="20"/>
          <w:highlight w:val="yellow"/>
        </w:rPr>
        <w:t>e</w:t>
      </w:r>
      <w:r w:rsidRPr="0016748A">
        <w:rPr>
          <w:rFonts w:ascii="Times New Roman" w:eastAsia="Times New Roman" w:hAnsi="Times New Roman"/>
          <w:color w:val="000000"/>
          <w:sz w:val="20"/>
          <w:szCs w:val="20"/>
          <w:highlight w:val="yellow"/>
        </w:rPr>
        <w:t xml:space="preserve"> transferred to LD, inclusive of the corresponding contributions to Project Management Cost. Thus, for the FSP a total amount of $3,434,254 USD of BD resources and a total amount of $1,674,679 USD of LD resources were allocated. Amounts including fees are shown in Table D. In addition, resources for a total of $46,145 USD were also being channeled to the BD and LD focal areas for the PPG as follows: $23,073 USD </w:t>
      </w:r>
      <w:r w:rsidR="009C5C68" w:rsidRPr="0016748A">
        <w:rPr>
          <w:rFonts w:ascii="Times New Roman" w:eastAsia="Times New Roman" w:hAnsi="Times New Roman"/>
          <w:color w:val="000000"/>
          <w:sz w:val="20"/>
          <w:szCs w:val="20"/>
          <w:highlight w:val="yellow"/>
        </w:rPr>
        <w:t>was</w:t>
      </w:r>
      <w:r w:rsidRPr="0016748A">
        <w:rPr>
          <w:rFonts w:ascii="Times New Roman" w:eastAsia="Times New Roman" w:hAnsi="Times New Roman"/>
          <w:color w:val="000000"/>
          <w:sz w:val="20"/>
          <w:szCs w:val="20"/>
          <w:highlight w:val="yellow"/>
        </w:rPr>
        <w:t xml:space="preserve"> channeled to BD and $23,072 USD </w:t>
      </w:r>
      <w:r w:rsidR="009C5C68" w:rsidRPr="0016748A">
        <w:rPr>
          <w:rFonts w:ascii="Times New Roman" w:eastAsia="Times New Roman" w:hAnsi="Times New Roman"/>
          <w:color w:val="000000"/>
          <w:sz w:val="20"/>
          <w:szCs w:val="20"/>
          <w:highlight w:val="yellow"/>
        </w:rPr>
        <w:t>was</w:t>
      </w:r>
      <w:r w:rsidRPr="0016748A">
        <w:rPr>
          <w:rFonts w:ascii="Times New Roman" w:eastAsia="Times New Roman" w:hAnsi="Times New Roman"/>
          <w:color w:val="000000"/>
          <w:sz w:val="20"/>
          <w:szCs w:val="20"/>
          <w:highlight w:val="yellow"/>
        </w:rPr>
        <w:t xml:space="preserve"> channeled to LD. Thus, for the PPG a total amount of $89,014 USD of BD resources and a total amount of $43,406 USD of LD resources were allocated. Amounts including fees are shown in Table E</w:t>
      </w:r>
      <w:r w:rsidRPr="00D32230">
        <w:rPr>
          <w:rFonts w:ascii="Times New Roman" w:eastAsia="Times New Roman" w:hAnsi="Times New Roman"/>
          <w:color w:val="000000"/>
          <w:sz w:val="20"/>
          <w:szCs w:val="20"/>
          <w:highlight w:val="yellow"/>
        </w:rPr>
        <w:t>.</w:t>
      </w:r>
      <w:r w:rsidR="004A2206">
        <w:rPr>
          <w:rFonts w:ascii="Times New Roman" w:eastAsia="Times New Roman" w:hAnsi="Times New Roman"/>
          <w:color w:val="FF0000"/>
          <w:sz w:val="20"/>
          <w:szCs w:val="20"/>
        </w:rPr>
        <w:t xml:space="preserve"> There is no</w:t>
      </w:r>
      <w:r w:rsidR="00D705D2">
        <w:rPr>
          <w:rFonts w:ascii="Times New Roman" w:eastAsia="Times New Roman" w:hAnsi="Times New Roman"/>
          <w:color w:val="FF0000"/>
          <w:sz w:val="20"/>
          <w:szCs w:val="20"/>
        </w:rPr>
        <w:t xml:space="preserve"> </w:t>
      </w:r>
      <w:r w:rsidR="004A2206">
        <w:rPr>
          <w:rFonts w:ascii="Times New Roman" w:eastAsia="Times New Roman" w:hAnsi="Times New Roman"/>
          <w:color w:val="FF0000"/>
          <w:sz w:val="20"/>
          <w:szCs w:val="20"/>
        </w:rPr>
        <w:t xml:space="preserve">space in the </w:t>
      </w:r>
      <w:r w:rsidR="00D705D2">
        <w:rPr>
          <w:rFonts w:ascii="Times New Roman" w:eastAsia="Times New Roman" w:hAnsi="Times New Roman"/>
          <w:color w:val="FF0000"/>
          <w:sz w:val="20"/>
          <w:szCs w:val="20"/>
        </w:rPr>
        <w:t>portal template</w:t>
      </w:r>
      <w:r w:rsidR="004A2206">
        <w:rPr>
          <w:rFonts w:ascii="Times New Roman" w:eastAsia="Times New Roman" w:hAnsi="Times New Roman"/>
          <w:color w:val="FF0000"/>
          <w:sz w:val="20"/>
          <w:szCs w:val="20"/>
        </w:rPr>
        <w:t xml:space="preserve"> to accommodate these footnotes / comments</w:t>
      </w:r>
    </w:p>
    <w:p w14:paraId="73562ADB" w14:textId="77777777" w:rsidR="00591870" w:rsidRPr="00E72809"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eastAsia="x-none"/>
        </w:rPr>
      </w:pPr>
      <w:r w:rsidRPr="00E72809">
        <w:rPr>
          <w:rFonts w:ascii="Times New Roman" w:hAnsi="Times New Roman"/>
          <w:b/>
          <w:smallCaps/>
          <w:color w:val="000000"/>
        </w:rPr>
        <w:t>Project description summary</w:t>
      </w:r>
      <w:r w:rsidRPr="00E72809">
        <w:rPr>
          <w:rFonts w:hint="eastAsia"/>
          <w:b/>
          <w:smallCaps/>
          <w:color w:val="000000"/>
          <w:lang w:eastAsia="zh-CN"/>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08"/>
        <w:gridCol w:w="630"/>
        <w:gridCol w:w="2610"/>
        <w:gridCol w:w="2612"/>
        <w:gridCol w:w="719"/>
        <w:gridCol w:w="1098"/>
        <w:gridCol w:w="1252"/>
      </w:tblGrid>
      <w:tr w:rsidR="004C794B" w:rsidRPr="00E72809" w14:paraId="4AB7436A" w14:textId="77777777" w:rsidTr="00981799">
        <w:trPr>
          <w:trHeight w:val="260"/>
          <w:jc w:val="center"/>
        </w:trPr>
        <w:tc>
          <w:tcPr>
            <w:tcW w:w="5000" w:type="pct"/>
            <w:gridSpan w:val="7"/>
            <w:shd w:val="clear" w:color="auto" w:fill="FFFFFF"/>
          </w:tcPr>
          <w:p w14:paraId="4BB71BED" w14:textId="77777777" w:rsidR="004C794B" w:rsidRPr="00E72809" w:rsidRDefault="004C794B" w:rsidP="000D3EFC">
            <w:pPr>
              <w:keepNext/>
              <w:spacing w:after="0" w:line="240" w:lineRule="auto"/>
              <w:outlineLvl w:val="2"/>
              <w:rPr>
                <w:rFonts w:ascii="Times New Roman" w:eastAsia="Times New Roman" w:hAnsi="Times New Roman"/>
                <w:b/>
                <w:iCs/>
                <w:color w:val="000000"/>
              </w:rPr>
            </w:pPr>
            <w:r w:rsidRPr="00E72809">
              <w:rPr>
                <w:rFonts w:ascii="Times New Roman" w:eastAsia="Times New Roman" w:hAnsi="Times New Roman"/>
                <w:b/>
                <w:iCs/>
                <w:color w:val="000000"/>
              </w:rPr>
              <w:t xml:space="preserve">Project Objective: </w:t>
            </w:r>
            <w:r w:rsidR="00981799" w:rsidRPr="00E72809">
              <w:rPr>
                <w:rFonts w:ascii="Times New Roman" w:eastAsia="Times New Roman" w:hAnsi="Times New Roman"/>
                <w:iCs/>
                <w:color w:val="000000"/>
              </w:rPr>
              <w:t>To mainstream biodiversity conservation and sustainable land/water management into production landscapes in Belize</w:t>
            </w:r>
          </w:p>
        </w:tc>
      </w:tr>
      <w:tr w:rsidR="00981799" w:rsidRPr="00E72809" w14:paraId="7DDC159D" w14:textId="77777777" w:rsidTr="007F7F8B">
        <w:trPr>
          <w:trHeight w:val="197"/>
          <w:jc w:val="center"/>
        </w:trPr>
        <w:tc>
          <w:tcPr>
            <w:tcW w:w="881" w:type="pct"/>
            <w:vMerge w:val="restart"/>
            <w:shd w:val="clear" w:color="auto" w:fill="FFFFFF"/>
            <w:vAlign w:val="center"/>
          </w:tcPr>
          <w:p w14:paraId="73A21E0F"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Components/</w:t>
            </w:r>
          </w:p>
          <w:p w14:paraId="2D681C83"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Programs</w:t>
            </w:r>
          </w:p>
        </w:tc>
        <w:tc>
          <w:tcPr>
            <w:tcW w:w="291" w:type="pct"/>
            <w:vMerge w:val="restart"/>
            <w:shd w:val="clear" w:color="auto" w:fill="FFFFFF"/>
            <w:tcMar>
              <w:left w:w="43" w:type="dxa"/>
              <w:right w:w="43" w:type="dxa"/>
            </w:tcMar>
            <w:vAlign w:val="center"/>
          </w:tcPr>
          <w:p w14:paraId="0E1A9932"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Financing Type</w:t>
            </w:r>
            <w:r w:rsidRPr="00E72809">
              <w:rPr>
                <w:rStyle w:val="af3"/>
                <w:rFonts w:ascii="Times New Roman" w:eastAsia="Times New Roman" w:hAnsi="Times New Roman"/>
                <w:b/>
                <w:iCs/>
                <w:color w:val="000000"/>
                <w:sz w:val="20"/>
                <w:szCs w:val="20"/>
              </w:rPr>
              <w:footnoteReference w:id="3"/>
            </w:r>
          </w:p>
        </w:tc>
        <w:tc>
          <w:tcPr>
            <w:tcW w:w="1205" w:type="pct"/>
            <w:vMerge w:val="restart"/>
            <w:shd w:val="clear" w:color="auto" w:fill="FFFFFF"/>
            <w:vAlign w:val="center"/>
          </w:tcPr>
          <w:p w14:paraId="2D73D135"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Outcomes</w:t>
            </w:r>
          </w:p>
        </w:tc>
        <w:tc>
          <w:tcPr>
            <w:tcW w:w="1206" w:type="pct"/>
            <w:vMerge w:val="restart"/>
            <w:shd w:val="clear" w:color="auto" w:fill="FFFFFF"/>
            <w:vAlign w:val="center"/>
          </w:tcPr>
          <w:p w14:paraId="4F2DA104"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Outputs</w:t>
            </w:r>
          </w:p>
        </w:tc>
        <w:tc>
          <w:tcPr>
            <w:tcW w:w="332" w:type="pct"/>
            <w:vMerge w:val="restart"/>
            <w:shd w:val="clear" w:color="auto" w:fill="FFFFFF"/>
            <w:tcMar>
              <w:left w:w="43" w:type="dxa"/>
              <w:right w:w="43" w:type="dxa"/>
            </w:tcMar>
            <w:vAlign w:val="center"/>
          </w:tcPr>
          <w:p w14:paraId="2486EA3A" w14:textId="77777777" w:rsidR="004C794B" w:rsidRPr="00E72809" w:rsidRDefault="004C794B" w:rsidP="000D3EFC">
            <w:pPr>
              <w:pStyle w:val="3"/>
              <w:rPr>
                <w:bCs w:val="0"/>
                <w:iCs/>
                <w:color w:val="000000"/>
                <w:sz w:val="20"/>
                <w:szCs w:val="20"/>
                <w:lang w:val="en-US"/>
              </w:rPr>
            </w:pPr>
            <w:r w:rsidRPr="00E72809">
              <w:rPr>
                <w:bCs w:val="0"/>
                <w:iCs/>
                <w:color w:val="000000"/>
                <w:sz w:val="20"/>
                <w:szCs w:val="20"/>
                <w:lang w:val="en-US"/>
              </w:rPr>
              <w:t>Trust Fund</w:t>
            </w:r>
          </w:p>
        </w:tc>
        <w:tc>
          <w:tcPr>
            <w:tcW w:w="1085" w:type="pct"/>
            <w:gridSpan w:val="2"/>
            <w:shd w:val="clear" w:color="auto" w:fill="FFFFFF"/>
            <w:vAlign w:val="center"/>
          </w:tcPr>
          <w:p w14:paraId="66D46964" w14:textId="77777777" w:rsidR="004C794B" w:rsidRPr="00E72809" w:rsidRDefault="004C794B" w:rsidP="000D3EFC">
            <w:pPr>
              <w:pStyle w:val="3"/>
              <w:jc w:val="center"/>
              <w:rPr>
                <w:bCs w:val="0"/>
                <w:iCs/>
                <w:color w:val="000000"/>
                <w:sz w:val="20"/>
                <w:szCs w:val="20"/>
                <w:lang w:val="en-US"/>
              </w:rPr>
            </w:pPr>
            <w:r w:rsidRPr="00E72809">
              <w:rPr>
                <w:bCs w:val="0"/>
                <w:iCs/>
                <w:color w:val="000000"/>
                <w:sz w:val="20"/>
                <w:szCs w:val="20"/>
                <w:lang w:val="en-US"/>
              </w:rPr>
              <w:t>(in $)</w:t>
            </w:r>
          </w:p>
        </w:tc>
      </w:tr>
      <w:tr w:rsidR="00981799" w:rsidRPr="00E72809" w14:paraId="021D4E0E" w14:textId="77777777" w:rsidTr="007F7F8B">
        <w:trPr>
          <w:trHeight w:val="120"/>
          <w:jc w:val="center"/>
        </w:trPr>
        <w:tc>
          <w:tcPr>
            <w:tcW w:w="881" w:type="pct"/>
            <w:vMerge/>
            <w:shd w:val="clear" w:color="auto" w:fill="FFFFFF"/>
            <w:vAlign w:val="center"/>
          </w:tcPr>
          <w:p w14:paraId="7F3624A3"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291" w:type="pct"/>
            <w:vMerge/>
            <w:shd w:val="clear" w:color="auto" w:fill="FFFFFF"/>
            <w:vAlign w:val="center"/>
          </w:tcPr>
          <w:p w14:paraId="5B28841D"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205" w:type="pct"/>
            <w:vMerge/>
            <w:shd w:val="clear" w:color="auto" w:fill="FFFFFF"/>
            <w:vAlign w:val="center"/>
          </w:tcPr>
          <w:p w14:paraId="3C6132F6"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206" w:type="pct"/>
            <w:vMerge/>
            <w:shd w:val="clear" w:color="auto" w:fill="FFFFFF"/>
            <w:vAlign w:val="center"/>
          </w:tcPr>
          <w:p w14:paraId="77ECECD1"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32" w:type="pct"/>
            <w:vMerge/>
            <w:shd w:val="clear" w:color="auto" w:fill="FFFFFF"/>
          </w:tcPr>
          <w:p w14:paraId="57460BE1" w14:textId="77777777" w:rsidR="004C794B" w:rsidRPr="00E72809" w:rsidRDefault="004C794B" w:rsidP="000D3EFC">
            <w:pPr>
              <w:pStyle w:val="3"/>
              <w:rPr>
                <w:bCs w:val="0"/>
                <w:iCs/>
                <w:color w:val="000000"/>
                <w:sz w:val="20"/>
                <w:szCs w:val="20"/>
                <w:lang w:val="en-US"/>
              </w:rPr>
            </w:pPr>
          </w:p>
        </w:tc>
        <w:tc>
          <w:tcPr>
            <w:tcW w:w="507" w:type="pct"/>
            <w:shd w:val="clear" w:color="auto" w:fill="FFFFFF"/>
            <w:vAlign w:val="center"/>
          </w:tcPr>
          <w:p w14:paraId="35429D9E" w14:textId="77777777" w:rsidR="004C794B" w:rsidRPr="00E72809" w:rsidRDefault="004C794B" w:rsidP="000D3EFC">
            <w:pPr>
              <w:pStyle w:val="3"/>
              <w:rPr>
                <w:bCs w:val="0"/>
                <w:iCs/>
                <w:color w:val="000000"/>
                <w:sz w:val="20"/>
                <w:szCs w:val="20"/>
                <w:lang w:val="en-US"/>
              </w:rPr>
            </w:pPr>
            <w:r w:rsidRPr="00E72809">
              <w:rPr>
                <w:bCs w:val="0"/>
                <w:iCs/>
                <w:color w:val="000000"/>
                <w:sz w:val="20"/>
                <w:szCs w:val="20"/>
                <w:lang w:val="en-US"/>
              </w:rPr>
              <w:t>GEF Project Financing</w:t>
            </w:r>
          </w:p>
        </w:tc>
        <w:tc>
          <w:tcPr>
            <w:tcW w:w="578" w:type="pct"/>
            <w:shd w:val="clear" w:color="auto" w:fill="FFFFFF"/>
          </w:tcPr>
          <w:p w14:paraId="57A578EF" w14:textId="77777777" w:rsidR="004C794B" w:rsidRPr="00E72809" w:rsidRDefault="004C794B" w:rsidP="000D3EFC">
            <w:pPr>
              <w:pStyle w:val="3"/>
              <w:rPr>
                <w:bCs w:val="0"/>
                <w:iCs/>
                <w:color w:val="000000"/>
                <w:sz w:val="20"/>
                <w:szCs w:val="20"/>
                <w:lang w:val="en-US"/>
              </w:rPr>
            </w:pPr>
            <w:r w:rsidRPr="00E72809">
              <w:rPr>
                <w:bCs w:val="0"/>
                <w:iCs/>
                <w:color w:val="000000"/>
                <w:sz w:val="20"/>
                <w:szCs w:val="20"/>
                <w:lang w:val="en-US"/>
              </w:rPr>
              <w:t>Confirmed Co-financing</w:t>
            </w:r>
          </w:p>
        </w:tc>
      </w:tr>
      <w:tr w:rsidR="00981799" w:rsidRPr="00E72809" w14:paraId="4BBE97EB" w14:textId="77777777" w:rsidTr="007F7F8B">
        <w:trPr>
          <w:jc w:val="center"/>
        </w:trPr>
        <w:tc>
          <w:tcPr>
            <w:tcW w:w="881" w:type="pct"/>
            <w:shd w:val="clear" w:color="auto" w:fill="FFFFFF"/>
          </w:tcPr>
          <w:p w14:paraId="394831C6"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1. Enabling </w:t>
            </w:r>
            <w:r w:rsidRPr="00E72809">
              <w:rPr>
                <w:rFonts w:ascii="Times New Roman" w:eastAsia="Times New Roman" w:hAnsi="Times New Roman"/>
                <w:color w:val="000000"/>
                <w:sz w:val="20"/>
                <w:szCs w:val="20"/>
              </w:rPr>
              <w:lastRenderedPageBreak/>
              <w:t>environment (policies, financial mechanisms, and institutional capacities) for delivering multiple global environmental benefits (GEBs) through the sustainable management of production landscapes</w:t>
            </w:r>
          </w:p>
        </w:tc>
        <w:tc>
          <w:tcPr>
            <w:tcW w:w="291" w:type="pct"/>
            <w:shd w:val="clear" w:color="auto" w:fill="FFFFFF"/>
          </w:tcPr>
          <w:p w14:paraId="21AA45BC"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fldChar w:fldCharType="begin">
                <w:ffData>
                  <w:name w:val="GrantType_01"/>
                  <w:enabled/>
                  <w:calcOnExit w:val="0"/>
                  <w:ddList>
                    <w:listEntry w:val="TA"/>
                    <w:listEntry w:val="(select)"/>
                    <w:listEntry w:val="Inv"/>
                  </w:ddList>
                </w:ffData>
              </w:fldChar>
            </w:r>
            <w:bookmarkStart w:id="8" w:name="GrantType_01"/>
            <w:r w:rsidRPr="00E72809">
              <w:rPr>
                <w:rFonts w:ascii="Times New Roman" w:eastAsia="Times New Roman" w:hAnsi="Times New Roman"/>
                <w:color w:val="000000"/>
                <w:sz w:val="20"/>
                <w:szCs w:val="20"/>
              </w:rPr>
              <w:instrText xml:space="preserve"> FORMDROPDOWN </w:instrText>
            </w:r>
            <w:r w:rsidR="008B3037">
              <w:rPr>
                <w:rFonts w:ascii="Times New Roman" w:eastAsia="Times New Roman" w:hAnsi="Times New Roman"/>
                <w:color w:val="000000"/>
                <w:sz w:val="20"/>
                <w:szCs w:val="20"/>
              </w:rPr>
            </w:r>
            <w:r w:rsidR="008B3037">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bookmarkEnd w:id="8"/>
          </w:p>
        </w:tc>
        <w:tc>
          <w:tcPr>
            <w:tcW w:w="1205" w:type="pct"/>
            <w:shd w:val="clear" w:color="auto" w:fill="FFFFFF"/>
          </w:tcPr>
          <w:p w14:paraId="40E54BC3" w14:textId="1AC4E677" w:rsidR="002D5676" w:rsidRPr="00E72809" w:rsidRDefault="00981799" w:rsidP="002D5676">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Strengthened governance and </w:t>
            </w:r>
            <w:r w:rsidRPr="00E72809">
              <w:rPr>
                <w:rFonts w:ascii="Times New Roman" w:eastAsia="Times New Roman" w:hAnsi="Times New Roman"/>
                <w:color w:val="000000"/>
                <w:sz w:val="20"/>
                <w:szCs w:val="20"/>
              </w:rPr>
              <w:lastRenderedPageBreak/>
              <w:t>financial structure for the conservation of biodiversity and ecosystem services through sustainable land (SLM)/water management in production landscapes</w:t>
            </w:r>
            <w:r w:rsidR="004C5B37" w:rsidRPr="00E72809">
              <w:rPr>
                <w:rFonts w:ascii="Times New Roman" w:eastAsia="Times New Roman" w:hAnsi="Times New Roman"/>
                <w:color w:val="000000"/>
                <w:sz w:val="20"/>
                <w:szCs w:val="20"/>
              </w:rPr>
              <w:t xml:space="preserve"> </w:t>
            </w:r>
            <w:r w:rsidR="00CE37B4" w:rsidRPr="00E72809">
              <w:rPr>
                <w:rFonts w:ascii="Times New Roman" w:eastAsia="Times New Roman" w:hAnsi="Times New Roman"/>
                <w:color w:val="000000"/>
                <w:sz w:val="20"/>
                <w:szCs w:val="20"/>
              </w:rPr>
              <w:t>including</w:t>
            </w:r>
            <w:r w:rsidR="004C5B37" w:rsidRPr="00E72809">
              <w:rPr>
                <w:rFonts w:ascii="Times New Roman" w:eastAsia="Times New Roman" w:hAnsi="Times New Roman"/>
                <w:color w:val="000000"/>
                <w:sz w:val="20"/>
                <w:szCs w:val="20"/>
              </w:rPr>
              <w:t>:</w:t>
            </w:r>
            <w:r w:rsidR="002D5676" w:rsidRPr="00E72809">
              <w:rPr>
                <w:rFonts w:ascii="Times New Roman" w:eastAsia="Times New Roman" w:hAnsi="Times New Roman"/>
                <w:color w:val="000000"/>
                <w:sz w:val="20"/>
                <w:szCs w:val="20"/>
              </w:rPr>
              <w:t xml:space="preserve"> </w:t>
            </w:r>
          </w:p>
          <w:p w14:paraId="00096B1A" w14:textId="28FE8B79" w:rsidR="002D5676" w:rsidRPr="00E72809" w:rsidRDefault="002D5676" w:rsidP="002D5676">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National Lands Act updated; National Utilization Act updated; Environmental Impact Assessment (EIA) Regulations updated; d) National Integrated Water Resources (NIWR) Act updated; Fiscal Incentive Act updated; Integrated Water Resources Management Policy drafted.</w:t>
            </w:r>
          </w:p>
          <w:p w14:paraId="14D8DE0E" w14:textId="0ECA28EB" w:rsidR="004C5B37" w:rsidRPr="00E72809" w:rsidRDefault="002D5676" w:rsidP="00CE37B4">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30% increase in government and private funding aligned to support sustainable production in priority sectors (agriculture, tourism, forestry, and urban development and industry.</w:t>
            </w:r>
          </w:p>
          <w:p w14:paraId="2D3C79DF" w14:textId="114D7C29"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Increased ability of the government to implement strategies for conservation and SLM/water management in production landscapes </w:t>
            </w:r>
            <w:r w:rsidR="002D5676" w:rsidRPr="00E72809">
              <w:rPr>
                <w:rFonts w:ascii="Times New Roman" w:eastAsia="Times New Roman" w:hAnsi="Times New Roman"/>
                <w:color w:val="000000"/>
                <w:sz w:val="20"/>
                <w:szCs w:val="20"/>
              </w:rPr>
              <w:t>through:</w:t>
            </w:r>
          </w:p>
          <w:p w14:paraId="06E6F80B" w14:textId="0252E605" w:rsidR="002D5676" w:rsidRPr="00E72809" w:rsidRDefault="002D5676" w:rsidP="007F7F8B">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w:t>
            </w:r>
            <w:r w:rsidR="007F7F8B" w:rsidRPr="00E72809">
              <w:rPr>
                <w:rFonts w:ascii="Times New Roman" w:eastAsia="Times New Roman" w:hAnsi="Times New Roman"/>
                <w:color w:val="000000"/>
                <w:sz w:val="20"/>
                <w:szCs w:val="20"/>
              </w:rPr>
              <w:t>Increased capacity of staff of key agencies to promote biodiversity conservation, integrated watershed management, SLM, and building resilience to climate change as measured through GEF/UNDP Capacity Development Scorecard:</w:t>
            </w:r>
          </w:p>
          <w:p w14:paraId="414EED23" w14:textId="172C2A80" w:rsidR="007F7F8B" w:rsidRPr="00E72809" w:rsidRDefault="007F7F8B" w:rsidP="007F7F8B">
            <w:pPr>
              <w:spacing w:after="0" w:line="240" w:lineRule="auto"/>
              <w:ind w:left="342" w:hanging="180"/>
              <w:rPr>
                <w:rFonts w:ascii="Times New Roman" w:eastAsia="Times New Roman" w:hAnsi="Times New Roman"/>
                <w:color w:val="000000"/>
                <w:sz w:val="20"/>
                <w:szCs w:val="20"/>
              </w:rPr>
            </w:pPr>
            <w:proofErr w:type="spellStart"/>
            <w:r w:rsidRPr="00E72809">
              <w:rPr>
                <w:rFonts w:ascii="Times New Roman" w:eastAsia="Times New Roman" w:hAnsi="Times New Roman"/>
                <w:color w:val="000000"/>
                <w:sz w:val="20"/>
                <w:szCs w:val="20"/>
              </w:rPr>
              <w:t>i</w:t>
            </w:r>
            <w:proofErr w:type="spellEnd"/>
            <w:r w:rsidRPr="00E72809">
              <w:rPr>
                <w:rFonts w:ascii="Times New Roman" w:eastAsia="Times New Roman" w:hAnsi="Times New Roman"/>
                <w:color w:val="000000"/>
                <w:sz w:val="20"/>
                <w:szCs w:val="20"/>
              </w:rPr>
              <w:t>) Department of Environment/MAFFESD: from 37% to 67%.</w:t>
            </w:r>
          </w:p>
          <w:p w14:paraId="2DA6E10A" w14:textId="4DF84C55"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ii) Hydrology Unit/</w:t>
            </w:r>
            <w:r w:rsidR="0086512B" w:rsidRPr="00E72809">
              <w:rPr>
                <w:rFonts w:ascii="Times New Roman" w:eastAsia="Times New Roman" w:hAnsi="Times New Roman"/>
                <w:color w:val="000000"/>
                <w:sz w:val="20"/>
                <w:szCs w:val="20"/>
              </w:rPr>
              <w:t xml:space="preserve">Ministry of </w:t>
            </w:r>
            <w:r w:rsidRPr="00E72809">
              <w:rPr>
                <w:rFonts w:ascii="Times New Roman" w:eastAsia="Times New Roman" w:hAnsi="Times New Roman"/>
                <w:color w:val="000000"/>
                <w:sz w:val="20"/>
                <w:szCs w:val="20"/>
              </w:rPr>
              <w:t>N</w:t>
            </w:r>
            <w:r w:rsidR="0086512B" w:rsidRPr="00E72809">
              <w:rPr>
                <w:rFonts w:ascii="Times New Roman" w:eastAsia="Times New Roman" w:hAnsi="Times New Roman"/>
                <w:color w:val="000000"/>
                <w:sz w:val="20"/>
                <w:szCs w:val="20"/>
              </w:rPr>
              <w:t xml:space="preserve">atural </w:t>
            </w:r>
            <w:r w:rsidRPr="00E72809">
              <w:rPr>
                <w:rFonts w:ascii="Times New Roman" w:eastAsia="Times New Roman" w:hAnsi="Times New Roman"/>
                <w:color w:val="000000"/>
                <w:sz w:val="20"/>
                <w:szCs w:val="20"/>
              </w:rPr>
              <w:t>R</w:t>
            </w:r>
            <w:r w:rsidR="0086512B" w:rsidRPr="00E72809">
              <w:rPr>
                <w:rFonts w:ascii="Times New Roman" w:eastAsia="Times New Roman" w:hAnsi="Times New Roman"/>
                <w:color w:val="000000"/>
                <w:sz w:val="20"/>
                <w:szCs w:val="20"/>
              </w:rPr>
              <w:t>esources (MNR)</w:t>
            </w:r>
            <w:r w:rsidRPr="00E72809">
              <w:rPr>
                <w:rFonts w:ascii="Times New Roman" w:eastAsia="Times New Roman" w:hAnsi="Times New Roman"/>
                <w:color w:val="000000"/>
                <w:sz w:val="20"/>
                <w:szCs w:val="20"/>
              </w:rPr>
              <w:t>: from 38% to 68%.</w:t>
            </w:r>
          </w:p>
          <w:p w14:paraId="77F21CDA" w14:textId="5990CFCC"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iii) Department of Fisheries/MAFFESD: from 7% to 37%.</w:t>
            </w:r>
          </w:p>
          <w:p w14:paraId="3CC8C881" w14:textId="4120CBD3"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iv) University of Belize-Natural Resource </w:t>
            </w:r>
            <w:r w:rsidRPr="00E72809">
              <w:rPr>
                <w:rFonts w:ascii="Times New Roman" w:eastAsia="Times New Roman" w:hAnsi="Times New Roman"/>
                <w:color w:val="000000"/>
                <w:sz w:val="20"/>
                <w:szCs w:val="20"/>
              </w:rPr>
              <w:lastRenderedPageBreak/>
              <w:t>Management: from 63% to 93%.</w:t>
            </w:r>
          </w:p>
          <w:p w14:paraId="66217B2F" w14:textId="68B9E298"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 Sustainable Development Unit/MAFFESD: from 47% to 77%.</w:t>
            </w:r>
          </w:p>
          <w:p w14:paraId="6E30BFC0" w14:textId="7EB655CB"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vi) Department of Agriculture/MAFFESD: from </w:t>
            </w:r>
            <w:r w:rsidR="002C0B3A" w:rsidRPr="00E72809">
              <w:rPr>
                <w:rFonts w:ascii="Times New Roman" w:eastAsia="Times New Roman" w:hAnsi="Times New Roman"/>
                <w:color w:val="000000"/>
                <w:sz w:val="20"/>
                <w:szCs w:val="20"/>
              </w:rPr>
              <w:t>44% to 74%.</w:t>
            </w:r>
          </w:p>
          <w:p w14:paraId="54A3C92E" w14:textId="567115B9" w:rsidR="002C0B3A"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vii) Lands and Survey Department/MNR: from 35% to 65%.</w:t>
            </w:r>
          </w:p>
          <w:p w14:paraId="2A69C92C" w14:textId="4C237DE9" w:rsidR="002C0B3A"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viii) MNR Policy Unit: from 33% to 63%.</w:t>
            </w:r>
          </w:p>
          <w:p w14:paraId="041C3A9B" w14:textId="08A23CC6" w:rsidR="004C794B"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ix) Department of Rural Development/</w:t>
            </w:r>
            <w:r w:rsidRPr="00E72809">
              <w:t xml:space="preserve"> </w:t>
            </w:r>
            <w:r w:rsidRPr="00E72809">
              <w:rPr>
                <w:rFonts w:ascii="Times New Roman" w:eastAsia="Times New Roman" w:hAnsi="Times New Roman"/>
                <w:color w:val="000000"/>
                <w:sz w:val="20"/>
                <w:szCs w:val="20"/>
              </w:rPr>
              <w:t xml:space="preserve">Ministry of </w:t>
            </w:r>
            <w:proofErr w:type="spellStart"/>
            <w:r w:rsidRPr="00E72809">
              <w:rPr>
                <w:rFonts w:ascii="Times New Roman" w:eastAsia="Times New Roman" w:hAnsi="Times New Roman"/>
                <w:color w:val="000000"/>
                <w:sz w:val="20"/>
                <w:szCs w:val="20"/>
              </w:rPr>
              <w:t>Labour</w:t>
            </w:r>
            <w:proofErr w:type="spellEnd"/>
            <w:r w:rsidRPr="00E72809">
              <w:rPr>
                <w:rFonts w:ascii="Times New Roman" w:eastAsia="Times New Roman" w:hAnsi="Times New Roman"/>
                <w:color w:val="000000"/>
                <w:sz w:val="20"/>
                <w:szCs w:val="20"/>
              </w:rPr>
              <w:t>, Local Government and Rural Development (MLLGRD): from 58% to 88%.</w:t>
            </w:r>
          </w:p>
        </w:tc>
        <w:tc>
          <w:tcPr>
            <w:tcW w:w="1206" w:type="pct"/>
            <w:shd w:val="clear" w:color="auto" w:fill="FFFFFF"/>
          </w:tcPr>
          <w:p w14:paraId="4A00F093" w14:textId="6DD364BE"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 xml:space="preserve">1.1. Revised and harmonized </w:t>
            </w:r>
            <w:r w:rsidRPr="00E72809">
              <w:rPr>
                <w:rFonts w:ascii="Times New Roman" w:eastAsia="Times New Roman" w:hAnsi="Times New Roman"/>
                <w:color w:val="000000"/>
                <w:sz w:val="20"/>
                <w:szCs w:val="20"/>
              </w:rPr>
              <w:lastRenderedPageBreak/>
              <w:t xml:space="preserve">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2D5676" w:rsidRPr="00E72809">
              <w:rPr>
                <w:rFonts w:ascii="Times New Roman" w:eastAsia="Times New Roman" w:hAnsi="Times New Roman"/>
                <w:color w:val="000000"/>
                <w:sz w:val="20"/>
                <w:szCs w:val="20"/>
              </w:rPr>
              <w:t>NIWR</w:t>
            </w:r>
            <w:r w:rsidRPr="00E72809">
              <w:rPr>
                <w:rFonts w:ascii="Times New Roman" w:eastAsia="Times New Roman" w:hAnsi="Times New Roman"/>
                <w:color w:val="000000"/>
                <w:sz w:val="20"/>
                <w:szCs w:val="20"/>
              </w:rPr>
              <w:t xml:space="preserve"> Act and Fiscal Incentives Act) and integrated management of watersheds (Integrated Watershed Management Policy) results in:</w:t>
            </w:r>
          </w:p>
          <w:p w14:paraId="211A0DF2" w14:textId="77777777" w:rsidR="00DD48FE" w:rsidRPr="00E72809" w:rsidRDefault="00DD48FE" w:rsidP="00DD48FE">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w:t>
            </w:r>
            <w:r w:rsidR="00981799" w:rsidRPr="00E72809">
              <w:rPr>
                <w:rFonts w:ascii="Times New Roman" w:eastAsia="Times New Roman" w:hAnsi="Times New Roman"/>
                <w:color w:val="000000"/>
                <w:sz w:val="20"/>
                <w:szCs w:val="20"/>
              </w:rPr>
              <w:t>Clarification of agencies jurisdictions/ mandates regarding</w:t>
            </w:r>
            <w:r w:rsidRPr="00E72809">
              <w:rPr>
                <w:rFonts w:ascii="Times New Roman" w:eastAsia="Times New Roman" w:hAnsi="Times New Roman"/>
                <w:color w:val="000000"/>
                <w:sz w:val="20"/>
                <w:szCs w:val="20"/>
              </w:rPr>
              <w:t xml:space="preserve"> integrated watershed management</w:t>
            </w:r>
            <w:r w:rsidR="00981799" w:rsidRPr="00E72809">
              <w:rPr>
                <w:rFonts w:ascii="Times New Roman" w:eastAsia="Times New Roman" w:hAnsi="Times New Roman"/>
                <w:color w:val="000000"/>
                <w:sz w:val="20"/>
                <w:szCs w:val="20"/>
              </w:rPr>
              <w:t>.</w:t>
            </w:r>
          </w:p>
          <w:p w14:paraId="7F95CEE2" w14:textId="77777777" w:rsidR="00DD48FE" w:rsidRPr="00E72809" w:rsidRDefault="00981799" w:rsidP="00DD48FE">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National coordinating framework for integrated watershed management defined and enabled.</w:t>
            </w:r>
          </w:p>
          <w:p w14:paraId="312EA95E" w14:textId="77777777" w:rsidR="00981799" w:rsidRPr="00E72809" w:rsidRDefault="00981799" w:rsidP="00DD48FE">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 Protocols for inter-institutional coordination to enforce norms and establish penalties related to the clearing of riparian forests, discharges to water bodies, illegal water withdrawal, and mining in rivers.</w:t>
            </w:r>
          </w:p>
          <w:p w14:paraId="662438F6" w14:textId="77777777"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1.2. Improved monitoring and enforcement of legislation.</w:t>
            </w:r>
          </w:p>
          <w:p w14:paraId="16AA2FF4" w14:textId="77777777"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1.3.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19FE5D6A" w14:textId="7FA01072"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1.4. Expanded information management systems (e.g., hydrology, agriculture (BA</w:t>
            </w:r>
            <w:r w:rsidR="004359DF" w:rsidRPr="00E72809">
              <w:rPr>
                <w:rFonts w:ascii="Times New Roman" w:eastAsia="Times New Roman" w:hAnsi="Times New Roman"/>
                <w:color w:val="000000"/>
                <w:sz w:val="20"/>
                <w:szCs w:val="20"/>
              </w:rPr>
              <w:t>I</w:t>
            </w:r>
            <w:r w:rsidRPr="00E72809">
              <w:rPr>
                <w:rFonts w:ascii="Times New Roman" w:eastAsia="Times New Roman" w:hAnsi="Times New Roman"/>
                <w:color w:val="000000"/>
                <w:sz w:val="20"/>
                <w:szCs w:val="20"/>
              </w:rPr>
              <w:t xml:space="preserve">MS, GSMU, etc.), includes mechanisms and </w:t>
            </w:r>
            <w:r w:rsidRPr="00E72809">
              <w:rPr>
                <w:rFonts w:ascii="Times New Roman" w:eastAsia="Times New Roman" w:hAnsi="Times New Roman"/>
                <w:color w:val="000000"/>
                <w:sz w:val="20"/>
                <w:szCs w:val="20"/>
              </w:rPr>
              <w:lastRenderedPageBreak/>
              <w:t>protocols such as databases and online map viewer for data gathering, access and information sharing between institutions to strengthen biodiversity conservation, land/water resource management, and sustainable agricultural management.</w:t>
            </w:r>
          </w:p>
          <w:p w14:paraId="4E5260B5" w14:textId="17FAE49B"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1.5. Multi</w:t>
            </w:r>
            <w:r w:rsidR="002C0B3A" w:rsidRPr="00E72809">
              <w:rPr>
                <w:rFonts w:ascii="Times New Roman" w:eastAsia="Times New Roman" w:hAnsi="Times New Roman"/>
                <w:color w:val="000000"/>
                <w:sz w:val="20"/>
                <w:szCs w:val="20"/>
              </w:rPr>
              <w:t>-</w:t>
            </w:r>
            <w:r w:rsidRPr="00E72809">
              <w:rPr>
                <w:rFonts w:ascii="Times New Roman" w:eastAsia="Times New Roman" w:hAnsi="Times New Roman"/>
                <w:color w:val="000000"/>
                <w:sz w:val="20"/>
                <w:szCs w:val="20"/>
              </w:rPr>
              <w:t>tiered training program to build (public, communities, and private) in biodiversity conservation, integrated watershed management, SLM, and building resilience to climate change.</w:t>
            </w:r>
          </w:p>
        </w:tc>
        <w:tc>
          <w:tcPr>
            <w:tcW w:w="332" w:type="pct"/>
            <w:shd w:val="clear" w:color="auto" w:fill="FFFFFF"/>
          </w:tcPr>
          <w:p w14:paraId="4954D83E"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9" w:name="B_TF_01"/>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9"/>
          </w:p>
        </w:tc>
        <w:tc>
          <w:tcPr>
            <w:tcW w:w="507" w:type="pct"/>
            <w:shd w:val="clear" w:color="auto" w:fill="FFFFFF"/>
          </w:tcPr>
          <w:p w14:paraId="1CF7E0B6" w14:textId="77777777" w:rsidR="004C794B" w:rsidRPr="00E72809" w:rsidRDefault="00E60501"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1,071,700</w:t>
            </w:r>
          </w:p>
          <w:p w14:paraId="6C746FD9" w14:textId="77777777" w:rsidR="00F675FF" w:rsidRPr="00E72809" w:rsidRDefault="00F675FF"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BD:</w:t>
            </w:r>
          </w:p>
          <w:p w14:paraId="4787CBB5"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720,518</w:t>
            </w:r>
          </w:p>
          <w:p w14:paraId="64B983F7" w14:textId="77777777" w:rsidR="00F675FF" w:rsidRPr="00E72809" w:rsidRDefault="00F675FF"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LD:</w:t>
            </w:r>
          </w:p>
          <w:p w14:paraId="5676AC13"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351,182</w:t>
            </w:r>
          </w:p>
          <w:p w14:paraId="56F8B038" w14:textId="74960FAD" w:rsidR="00F675FF" w:rsidRPr="00E72809" w:rsidRDefault="00F675FF" w:rsidP="000D3EFC">
            <w:pPr>
              <w:spacing w:after="0" w:line="240" w:lineRule="auto"/>
              <w:jc w:val="right"/>
              <w:rPr>
                <w:rFonts w:ascii="Times New Roman" w:eastAsia="Times New Roman" w:hAnsi="Times New Roman"/>
                <w:color w:val="000000"/>
                <w:sz w:val="20"/>
                <w:szCs w:val="20"/>
              </w:rPr>
            </w:pPr>
          </w:p>
        </w:tc>
        <w:tc>
          <w:tcPr>
            <w:tcW w:w="578" w:type="pct"/>
            <w:shd w:val="clear" w:color="auto" w:fill="FFFFFF"/>
          </w:tcPr>
          <w:p w14:paraId="4DF1377F"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lastRenderedPageBreak/>
              <w:t>1,898,533</w:t>
            </w:r>
          </w:p>
          <w:p w14:paraId="39EAD350"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1D8D2B30" w14:textId="62C8D71C" w:rsidR="004C794B" w:rsidRPr="00214A2C" w:rsidRDefault="004C794B" w:rsidP="00E17A49">
            <w:pPr>
              <w:spacing w:after="0" w:line="240" w:lineRule="auto"/>
              <w:jc w:val="right"/>
              <w:rPr>
                <w:rFonts w:ascii="Times New Roman" w:eastAsia="Times New Roman" w:hAnsi="Times New Roman"/>
                <w:color w:val="000000"/>
                <w:sz w:val="20"/>
                <w:szCs w:val="20"/>
                <w:highlight w:val="yellow"/>
              </w:rPr>
            </w:pPr>
          </w:p>
        </w:tc>
      </w:tr>
      <w:tr w:rsidR="00981799" w:rsidRPr="00E72809" w14:paraId="75962330" w14:textId="77777777" w:rsidTr="007F7F8B">
        <w:trPr>
          <w:jc w:val="center"/>
        </w:trPr>
        <w:tc>
          <w:tcPr>
            <w:tcW w:w="881" w:type="pct"/>
            <w:shd w:val="clear" w:color="auto" w:fill="FFFFFF"/>
          </w:tcPr>
          <w:p w14:paraId="69D6F726" w14:textId="31AF895A"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2. Delivering multiple GEBs through sustainable production and improved value chains for key agricultural and forest products from the Belize River watershed</w:t>
            </w:r>
          </w:p>
        </w:tc>
        <w:tc>
          <w:tcPr>
            <w:tcW w:w="291" w:type="pct"/>
            <w:shd w:val="clear" w:color="auto" w:fill="FFFFFF"/>
          </w:tcPr>
          <w:p w14:paraId="76D45268"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fldChar w:fldCharType="begin">
                <w:ffData>
                  <w:name w:val="GrantType_01"/>
                  <w:enabled/>
                  <w:calcOnExit w:val="0"/>
                  <w:ddList>
                    <w:listEntry w:val="TA"/>
                    <w:listEntry w:val="(select)"/>
                    <w:listEntry w:val="Inv"/>
                  </w:ddList>
                </w:ffData>
              </w:fldChar>
            </w:r>
            <w:r w:rsidRPr="00E72809">
              <w:rPr>
                <w:rFonts w:ascii="Times New Roman" w:eastAsia="Times New Roman" w:hAnsi="Times New Roman"/>
                <w:color w:val="000000"/>
                <w:sz w:val="20"/>
                <w:szCs w:val="20"/>
              </w:rPr>
              <w:instrText xml:space="preserve"> FORMDROPDOWN </w:instrText>
            </w:r>
            <w:r w:rsidR="008B3037">
              <w:rPr>
                <w:rFonts w:ascii="Times New Roman" w:eastAsia="Times New Roman" w:hAnsi="Times New Roman"/>
                <w:color w:val="000000"/>
                <w:sz w:val="20"/>
                <w:szCs w:val="20"/>
              </w:rPr>
            </w:r>
            <w:r w:rsidR="008B3037">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p>
        </w:tc>
        <w:tc>
          <w:tcPr>
            <w:tcW w:w="1205" w:type="pct"/>
            <w:shd w:val="clear" w:color="auto" w:fill="FFFFFF"/>
          </w:tcPr>
          <w:p w14:paraId="003DE1EE" w14:textId="77777777" w:rsidR="002C0B3A" w:rsidRPr="00E72809" w:rsidRDefault="002C0B3A" w:rsidP="002C0B3A">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Multiple GEBs achieved through:</w:t>
            </w:r>
          </w:p>
          <w:p w14:paraId="4E832C14" w14:textId="53135DB8" w:rsidR="002C0B3A" w:rsidRPr="00E72809" w:rsidRDefault="002C0B3A" w:rsidP="002C0B3A">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4,500 hectares (ha) of landscape management tools (i.e., biological micro-corridors, agroforestry, forest enrichment, live fences, windbreaks, and hedges) that promote connectivity and biodiversity conservation.</w:t>
            </w:r>
          </w:p>
          <w:p w14:paraId="214EFAAA" w14:textId="166CD602" w:rsidR="00BF21FE" w:rsidRPr="00E72809" w:rsidRDefault="002C0B3A" w:rsidP="006E7FB3">
            <w:pPr>
              <w:spacing w:after="0" w:line="240" w:lineRule="auto"/>
              <w:ind w:left="158" w:hanging="158"/>
              <w:rPr>
                <w:rFonts w:ascii="Times New Roman" w:hAnsi="Times New Roman"/>
                <w:bCs/>
                <w:sz w:val="20"/>
                <w:szCs w:val="20"/>
              </w:rPr>
            </w:pPr>
            <w:r w:rsidRPr="00E72809">
              <w:rPr>
                <w:rFonts w:ascii="Times New Roman" w:eastAsia="Times New Roman" w:hAnsi="Times New Roman"/>
                <w:color w:val="000000"/>
                <w:sz w:val="20"/>
                <w:szCs w:val="20"/>
              </w:rPr>
              <w:t xml:space="preserve">b. </w:t>
            </w:r>
            <w:r w:rsidR="00BF21FE" w:rsidRPr="00E72809">
              <w:rPr>
                <w:rFonts w:ascii="Times New Roman" w:hAnsi="Times New Roman"/>
                <w:bCs/>
                <w:sz w:val="20"/>
                <w:szCs w:val="20"/>
              </w:rPr>
              <w:t xml:space="preserve">Density </w:t>
            </w:r>
            <w:r w:rsidRPr="00E72809">
              <w:rPr>
                <w:rFonts w:ascii="Times New Roman" w:hAnsi="Times New Roman"/>
                <w:bCs/>
                <w:sz w:val="20"/>
                <w:szCs w:val="20"/>
              </w:rPr>
              <w:t>of key indicator species</w:t>
            </w:r>
            <w:r w:rsidR="00BF21FE" w:rsidRPr="00E72809">
              <w:rPr>
                <w:rFonts w:ascii="Times New Roman" w:hAnsi="Times New Roman"/>
                <w:bCs/>
                <w:sz w:val="20"/>
                <w:szCs w:val="20"/>
              </w:rPr>
              <w:t xml:space="preserve"> maintained in riparian zones/forest patches/corridors in</w:t>
            </w:r>
            <w:r w:rsidR="00BF21FE" w:rsidRPr="00E72809">
              <w:rPr>
                <w:rFonts w:ascii="Times New Roman" w:hAnsi="Times New Roman"/>
                <w:sz w:val="20"/>
                <w:szCs w:val="20"/>
              </w:rPr>
              <w:t xml:space="preserve"> </w:t>
            </w:r>
            <w:r w:rsidR="00BF21FE" w:rsidRPr="00E72809">
              <w:rPr>
                <w:rFonts w:ascii="Times New Roman" w:hAnsi="Times New Roman"/>
                <w:bCs/>
                <w:sz w:val="20"/>
                <w:szCs w:val="20"/>
              </w:rPr>
              <w:t>production lands and protected areas:</w:t>
            </w:r>
          </w:p>
          <w:p w14:paraId="7D36EAE4" w14:textId="1BCE5D33" w:rsidR="00BF21FE" w:rsidRPr="00E72809" w:rsidRDefault="00BF21FE" w:rsidP="00BF21FE">
            <w:pPr>
              <w:spacing w:after="0" w:line="240" w:lineRule="auto"/>
              <w:ind w:left="316" w:hanging="158"/>
              <w:rPr>
                <w:rFonts w:ascii="Times New Roman" w:hAnsi="Times New Roman"/>
                <w:bCs/>
                <w:sz w:val="20"/>
                <w:szCs w:val="20"/>
              </w:rPr>
            </w:pPr>
            <w:proofErr w:type="spellStart"/>
            <w:r w:rsidRPr="00E72809">
              <w:rPr>
                <w:rFonts w:ascii="Times New Roman" w:hAnsi="Times New Roman"/>
                <w:bCs/>
                <w:sz w:val="20"/>
                <w:szCs w:val="20"/>
              </w:rPr>
              <w:t>i</w:t>
            </w:r>
            <w:proofErr w:type="spellEnd"/>
            <w:r w:rsidRPr="00E72809">
              <w:rPr>
                <w:rFonts w:ascii="Times New Roman" w:hAnsi="Times New Roman"/>
                <w:bCs/>
                <w:sz w:val="20"/>
                <w:szCs w:val="20"/>
              </w:rPr>
              <w:t>) J</w:t>
            </w:r>
            <w:r w:rsidR="002C0B3A" w:rsidRPr="00E72809">
              <w:rPr>
                <w:rFonts w:ascii="Times New Roman" w:hAnsi="Times New Roman"/>
                <w:bCs/>
                <w:sz w:val="20"/>
                <w:szCs w:val="20"/>
              </w:rPr>
              <w:t xml:space="preserve">aguar </w:t>
            </w:r>
            <w:r w:rsidRPr="00E72809">
              <w:rPr>
                <w:rFonts w:ascii="Times New Roman" w:hAnsi="Times New Roman"/>
                <w:bCs/>
                <w:sz w:val="20"/>
                <w:szCs w:val="20"/>
              </w:rPr>
              <w:t>(</w:t>
            </w:r>
            <w:r w:rsidR="002C0B3A" w:rsidRPr="00E72809">
              <w:rPr>
                <w:rFonts w:ascii="Times New Roman" w:hAnsi="Times New Roman"/>
                <w:bCs/>
                <w:i/>
                <w:sz w:val="20"/>
                <w:szCs w:val="20"/>
              </w:rPr>
              <w:t xml:space="preserve">Panthera </w:t>
            </w:r>
            <w:proofErr w:type="spellStart"/>
            <w:r w:rsidR="002C0B3A" w:rsidRPr="00E72809">
              <w:rPr>
                <w:rFonts w:ascii="Times New Roman" w:hAnsi="Times New Roman"/>
                <w:bCs/>
                <w:i/>
                <w:sz w:val="20"/>
                <w:szCs w:val="20"/>
              </w:rPr>
              <w:t>onca</w:t>
            </w:r>
            <w:proofErr w:type="spellEnd"/>
            <w:r w:rsidRPr="00E72809">
              <w:rPr>
                <w:rFonts w:ascii="Times New Roman" w:hAnsi="Times New Roman"/>
                <w:bCs/>
                <w:sz w:val="20"/>
                <w:szCs w:val="20"/>
              </w:rPr>
              <w:t>):</w:t>
            </w:r>
            <w:r w:rsidR="002C0B3A" w:rsidRPr="00E72809">
              <w:rPr>
                <w:rFonts w:ascii="Times New Roman" w:hAnsi="Times New Roman"/>
                <w:bCs/>
                <w:sz w:val="20"/>
                <w:szCs w:val="20"/>
              </w:rPr>
              <w:t xml:space="preserve"> </w:t>
            </w:r>
            <w:r w:rsidRPr="00E72809">
              <w:rPr>
                <w:rFonts w:ascii="Times New Roman" w:hAnsi="Times New Roman"/>
                <w:bCs/>
                <w:sz w:val="20"/>
                <w:szCs w:val="20"/>
              </w:rPr>
              <w:t>6-7 individuals/100 km</w:t>
            </w:r>
            <w:r w:rsidRPr="00E72809">
              <w:rPr>
                <w:rFonts w:ascii="Times New Roman" w:hAnsi="Times New Roman"/>
                <w:bCs/>
                <w:sz w:val="20"/>
                <w:szCs w:val="20"/>
                <w:vertAlign w:val="superscript"/>
              </w:rPr>
              <w:t>2</w:t>
            </w:r>
            <w:r w:rsidRPr="00E72809">
              <w:rPr>
                <w:rFonts w:ascii="Times New Roman" w:hAnsi="Times New Roman"/>
                <w:bCs/>
                <w:sz w:val="20"/>
                <w:szCs w:val="20"/>
              </w:rPr>
              <w:t xml:space="preserve"> (data for the Belize Central Corridor)</w:t>
            </w:r>
          </w:p>
          <w:p w14:paraId="3234FB5C" w14:textId="65937B36" w:rsidR="00BF21FE"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 xml:space="preserve"> ii) </w:t>
            </w:r>
            <w:r w:rsidR="002C0B3A" w:rsidRPr="00E72809">
              <w:rPr>
                <w:rFonts w:ascii="Times New Roman" w:hAnsi="Times New Roman"/>
                <w:bCs/>
                <w:sz w:val="20"/>
                <w:szCs w:val="20"/>
              </w:rPr>
              <w:t xml:space="preserve">white-lipped peccary </w:t>
            </w:r>
            <w:r w:rsidRPr="00E72809">
              <w:rPr>
                <w:rFonts w:ascii="Times New Roman" w:hAnsi="Times New Roman"/>
                <w:bCs/>
                <w:sz w:val="20"/>
                <w:szCs w:val="20"/>
              </w:rPr>
              <w:t>(</w:t>
            </w:r>
            <w:proofErr w:type="spellStart"/>
            <w:r w:rsidR="002C0B3A" w:rsidRPr="00E72809">
              <w:rPr>
                <w:rFonts w:ascii="Times New Roman" w:hAnsi="Times New Roman"/>
                <w:bCs/>
                <w:i/>
                <w:sz w:val="20"/>
                <w:szCs w:val="20"/>
              </w:rPr>
              <w:t>Tayasu</w:t>
            </w:r>
            <w:proofErr w:type="spellEnd"/>
            <w:r w:rsidR="002C0B3A" w:rsidRPr="00E72809">
              <w:rPr>
                <w:rFonts w:ascii="Times New Roman" w:hAnsi="Times New Roman"/>
                <w:bCs/>
                <w:i/>
                <w:sz w:val="20"/>
                <w:szCs w:val="20"/>
              </w:rPr>
              <w:t xml:space="preserve"> peccary</w:t>
            </w:r>
            <w:r w:rsidRPr="00E72809">
              <w:rPr>
                <w:rFonts w:ascii="Times New Roman" w:hAnsi="Times New Roman"/>
                <w:bCs/>
                <w:sz w:val="20"/>
                <w:szCs w:val="20"/>
              </w:rPr>
              <w:t>):</w:t>
            </w:r>
            <w:r w:rsidR="002C0B3A" w:rsidRPr="00E72809">
              <w:rPr>
                <w:rFonts w:ascii="Times New Roman" w:hAnsi="Times New Roman"/>
                <w:bCs/>
                <w:sz w:val="20"/>
                <w:szCs w:val="20"/>
              </w:rPr>
              <w:t xml:space="preserve"> </w:t>
            </w:r>
            <w:r w:rsidRPr="00E72809">
              <w:rPr>
                <w:rFonts w:ascii="Times New Roman" w:hAnsi="Times New Roman"/>
                <w:bCs/>
                <w:sz w:val="20"/>
                <w:szCs w:val="20"/>
              </w:rPr>
              <w:t>1</w:t>
            </w:r>
            <w:r w:rsidR="00F14A36" w:rsidRPr="00E72809">
              <w:rPr>
                <w:rFonts w:ascii="Times New Roman" w:hAnsi="Times New Roman"/>
                <w:bCs/>
                <w:sz w:val="20"/>
                <w:szCs w:val="20"/>
              </w:rPr>
              <w:t xml:space="preserve"> individual</w:t>
            </w:r>
            <w:r w:rsidRPr="00E72809">
              <w:rPr>
                <w:rFonts w:ascii="Times New Roman" w:hAnsi="Times New Roman"/>
                <w:bCs/>
                <w:sz w:val="20"/>
                <w:szCs w:val="20"/>
              </w:rPr>
              <w:t>/km</w:t>
            </w:r>
            <w:r w:rsidRPr="00E72809">
              <w:rPr>
                <w:rFonts w:ascii="Times New Roman" w:hAnsi="Times New Roman"/>
                <w:bCs/>
                <w:sz w:val="20"/>
                <w:szCs w:val="20"/>
                <w:vertAlign w:val="superscript"/>
              </w:rPr>
              <w:t>2</w:t>
            </w:r>
            <w:r w:rsidRPr="00E72809">
              <w:rPr>
                <w:rFonts w:ascii="Times New Roman" w:hAnsi="Times New Roman"/>
                <w:bCs/>
                <w:sz w:val="20"/>
                <w:szCs w:val="20"/>
              </w:rPr>
              <w:t>;</w:t>
            </w:r>
          </w:p>
          <w:p w14:paraId="2AD5E3EF" w14:textId="63FC4DF5" w:rsidR="00BF21FE"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iii) H</w:t>
            </w:r>
            <w:r w:rsidR="002C0B3A" w:rsidRPr="00E72809">
              <w:rPr>
                <w:rFonts w:ascii="Times New Roman" w:hAnsi="Times New Roman"/>
                <w:bCs/>
                <w:sz w:val="20"/>
                <w:szCs w:val="20"/>
              </w:rPr>
              <w:t>owler</w:t>
            </w:r>
            <w:r w:rsidRPr="00E72809">
              <w:rPr>
                <w:rFonts w:ascii="Times New Roman" w:hAnsi="Times New Roman"/>
                <w:bCs/>
                <w:sz w:val="20"/>
                <w:szCs w:val="20"/>
              </w:rPr>
              <w:t xml:space="preserve"> monkey (</w:t>
            </w:r>
            <w:proofErr w:type="spellStart"/>
            <w:r w:rsidR="002C0B3A" w:rsidRPr="00E72809">
              <w:rPr>
                <w:rFonts w:ascii="Times New Roman" w:hAnsi="Times New Roman"/>
                <w:bCs/>
                <w:i/>
                <w:sz w:val="20"/>
                <w:szCs w:val="20"/>
              </w:rPr>
              <w:t>Alouatta</w:t>
            </w:r>
            <w:proofErr w:type="spellEnd"/>
            <w:r w:rsidRPr="00E72809">
              <w:rPr>
                <w:rFonts w:ascii="Times New Roman" w:hAnsi="Times New Roman"/>
                <w:bCs/>
                <w:i/>
                <w:sz w:val="20"/>
                <w:szCs w:val="20"/>
              </w:rPr>
              <w:t xml:space="preserve"> </w:t>
            </w:r>
            <w:proofErr w:type="spellStart"/>
            <w:r w:rsidRPr="00E72809">
              <w:rPr>
                <w:rFonts w:ascii="Times New Roman" w:hAnsi="Times New Roman"/>
                <w:bCs/>
                <w:i/>
                <w:sz w:val="20"/>
                <w:szCs w:val="20"/>
              </w:rPr>
              <w:t>pigra</w:t>
            </w:r>
            <w:proofErr w:type="spellEnd"/>
            <w:r w:rsidRPr="00E72809">
              <w:rPr>
                <w:rFonts w:ascii="Times New Roman" w:hAnsi="Times New Roman"/>
                <w:bCs/>
                <w:sz w:val="20"/>
                <w:szCs w:val="20"/>
              </w:rPr>
              <w:t xml:space="preserve">): </w:t>
            </w:r>
            <w:r w:rsidR="00F14A36" w:rsidRPr="00E72809">
              <w:rPr>
                <w:rFonts w:ascii="Times New Roman" w:hAnsi="Times New Roman"/>
                <w:bCs/>
                <w:sz w:val="20"/>
                <w:szCs w:val="20"/>
              </w:rPr>
              <w:t>32 individuals/km</w:t>
            </w:r>
            <w:r w:rsidR="00F14A36" w:rsidRPr="00E72809">
              <w:rPr>
                <w:rFonts w:ascii="Times New Roman" w:hAnsi="Times New Roman"/>
                <w:bCs/>
                <w:sz w:val="20"/>
                <w:szCs w:val="20"/>
                <w:vertAlign w:val="superscript"/>
              </w:rPr>
              <w:t>2</w:t>
            </w:r>
            <w:r w:rsidR="00F14A36" w:rsidRPr="00E72809">
              <w:rPr>
                <w:rFonts w:ascii="Times New Roman" w:hAnsi="Times New Roman"/>
                <w:bCs/>
                <w:sz w:val="20"/>
                <w:szCs w:val="20"/>
              </w:rPr>
              <w:t xml:space="preserve"> (Community Baboon Sanctuary, Belize River Valley)</w:t>
            </w:r>
          </w:p>
          <w:p w14:paraId="7C7A452A" w14:textId="1DD9829E" w:rsidR="00561002"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iv) T</w:t>
            </w:r>
            <w:r w:rsidR="002C0B3A" w:rsidRPr="00E72809">
              <w:rPr>
                <w:rFonts w:ascii="Times New Roman" w:hAnsi="Times New Roman"/>
                <w:bCs/>
                <w:sz w:val="20"/>
                <w:szCs w:val="20"/>
              </w:rPr>
              <w:t xml:space="preserve">apir </w:t>
            </w:r>
            <w:r w:rsidR="00F14A36" w:rsidRPr="00E72809">
              <w:rPr>
                <w:rFonts w:ascii="Times New Roman" w:hAnsi="Times New Roman"/>
                <w:bCs/>
                <w:sz w:val="20"/>
                <w:szCs w:val="20"/>
              </w:rPr>
              <w:t>(</w:t>
            </w:r>
            <w:proofErr w:type="spellStart"/>
            <w:r w:rsidR="002C0B3A" w:rsidRPr="00E72809">
              <w:rPr>
                <w:rFonts w:ascii="Times New Roman" w:hAnsi="Times New Roman"/>
                <w:bCs/>
                <w:i/>
                <w:sz w:val="20"/>
                <w:szCs w:val="20"/>
              </w:rPr>
              <w:t>Tapirus</w:t>
            </w:r>
            <w:proofErr w:type="spellEnd"/>
            <w:r w:rsidR="002C0B3A" w:rsidRPr="00E72809">
              <w:rPr>
                <w:rFonts w:ascii="Times New Roman" w:hAnsi="Times New Roman"/>
                <w:bCs/>
                <w:i/>
                <w:sz w:val="20"/>
                <w:szCs w:val="20"/>
              </w:rPr>
              <w:t xml:space="preserve"> </w:t>
            </w:r>
            <w:proofErr w:type="spellStart"/>
            <w:r w:rsidR="002C0B3A" w:rsidRPr="00E72809">
              <w:rPr>
                <w:rFonts w:ascii="Times New Roman" w:hAnsi="Times New Roman"/>
                <w:bCs/>
                <w:i/>
                <w:sz w:val="20"/>
                <w:szCs w:val="20"/>
              </w:rPr>
              <w:t>bairdii</w:t>
            </w:r>
            <w:proofErr w:type="spellEnd"/>
            <w:r w:rsidR="00F14A36" w:rsidRPr="00E72809">
              <w:rPr>
                <w:rFonts w:ascii="Times New Roman" w:hAnsi="Times New Roman"/>
                <w:bCs/>
                <w:sz w:val="20"/>
                <w:szCs w:val="20"/>
              </w:rPr>
              <w:t>):</w:t>
            </w:r>
            <w:r w:rsidR="002C0B3A" w:rsidRPr="00E72809">
              <w:rPr>
                <w:rFonts w:ascii="Times New Roman" w:hAnsi="Times New Roman"/>
                <w:bCs/>
                <w:sz w:val="20"/>
                <w:szCs w:val="20"/>
              </w:rPr>
              <w:t xml:space="preserve"> </w:t>
            </w:r>
            <w:r w:rsidR="00F14A36" w:rsidRPr="00E72809">
              <w:rPr>
                <w:rFonts w:ascii="Times New Roman" w:hAnsi="Times New Roman"/>
                <w:bCs/>
                <w:sz w:val="20"/>
                <w:szCs w:val="20"/>
              </w:rPr>
              <w:t>population study currently underway (preliminary estimate: 8 individuals / 10 km2)</w:t>
            </w:r>
          </w:p>
          <w:p w14:paraId="0F376C64" w14:textId="47F703DE" w:rsidR="00F14A36" w:rsidRPr="00E72809" w:rsidRDefault="00F14A36"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 xml:space="preserve">   (</w:t>
            </w:r>
            <w:r w:rsidR="001660D7" w:rsidRPr="00E72809">
              <w:rPr>
                <w:rFonts w:ascii="Times New Roman" w:hAnsi="Times New Roman"/>
                <w:bCs/>
                <w:sz w:val="20"/>
                <w:szCs w:val="20"/>
              </w:rPr>
              <w:t xml:space="preserve">Species densities to be verified during the </w:t>
            </w:r>
            <w:r w:rsidR="001660D7" w:rsidRPr="00E72809">
              <w:rPr>
                <w:rFonts w:ascii="Times New Roman" w:hAnsi="Times New Roman"/>
                <w:bCs/>
                <w:sz w:val="20"/>
                <w:szCs w:val="20"/>
              </w:rPr>
              <w:lastRenderedPageBreak/>
              <w:t>project inception phase</w:t>
            </w:r>
            <w:r w:rsidRPr="00E72809">
              <w:rPr>
                <w:rFonts w:ascii="Times New Roman" w:hAnsi="Times New Roman"/>
                <w:bCs/>
                <w:sz w:val="20"/>
                <w:szCs w:val="20"/>
              </w:rPr>
              <w:t>)</w:t>
            </w:r>
          </w:p>
          <w:p w14:paraId="28FF2F2A" w14:textId="251F9A48" w:rsidR="002C0B3A" w:rsidRPr="00E72809" w:rsidRDefault="006E7FB3" w:rsidP="006E7FB3">
            <w:pPr>
              <w:spacing w:after="0" w:line="240" w:lineRule="auto"/>
              <w:ind w:left="158" w:hanging="158"/>
              <w:rPr>
                <w:rFonts w:ascii="Times New Roman" w:hAnsi="Times New Roman"/>
                <w:bCs/>
                <w:sz w:val="20"/>
                <w:szCs w:val="20"/>
              </w:rPr>
            </w:pPr>
            <w:r w:rsidRPr="00E72809">
              <w:rPr>
                <w:rFonts w:ascii="Times New Roman" w:hAnsi="Times New Roman"/>
                <w:bCs/>
                <w:sz w:val="20"/>
                <w:szCs w:val="20"/>
              </w:rPr>
              <w:t xml:space="preserve">c. 750 ha of riparian forests </w:t>
            </w:r>
            <w:r w:rsidR="00561002" w:rsidRPr="00E72809">
              <w:rPr>
                <w:rFonts w:ascii="Times New Roman" w:hAnsi="Times New Roman"/>
                <w:bCs/>
                <w:sz w:val="20"/>
                <w:szCs w:val="20"/>
              </w:rPr>
              <w:t>restored</w:t>
            </w:r>
            <w:r w:rsidR="002C0B3A" w:rsidRPr="00E72809">
              <w:rPr>
                <w:rFonts w:ascii="Times New Roman" w:hAnsi="Times New Roman"/>
                <w:bCs/>
                <w:sz w:val="20"/>
                <w:szCs w:val="20"/>
              </w:rPr>
              <w:t>.</w:t>
            </w:r>
          </w:p>
          <w:p w14:paraId="1903EFAF" w14:textId="59B313BD" w:rsidR="002C0B3A" w:rsidRPr="00E72809" w:rsidRDefault="006E7FB3" w:rsidP="006E7FB3">
            <w:pPr>
              <w:spacing w:after="120" w:line="240" w:lineRule="auto"/>
              <w:ind w:left="162" w:hanging="162"/>
              <w:rPr>
                <w:rFonts w:ascii="Times New Roman" w:eastAsia="Times New Roman" w:hAnsi="Times New Roman"/>
                <w:color w:val="000000"/>
                <w:sz w:val="20"/>
                <w:szCs w:val="20"/>
              </w:rPr>
            </w:pPr>
            <w:r w:rsidRPr="00E72809">
              <w:rPr>
                <w:rFonts w:ascii="Times New Roman" w:hAnsi="Times New Roman"/>
                <w:bCs/>
                <w:sz w:val="20"/>
                <w:szCs w:val="20"/>
              </w:rPr>
              <w:t>d. 300 ha of groundwater recharge areas restored.</w:t>
            </w:r>
          </w:p>
          <w:p w14:paraId="69F1C655" w14:textId="1A1DE92A" w:rsidR="00DD48FE" w:rsidRPr="00E72809" w:rsidRDefault="00DD48FE" w:rsidP="00746056">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Increased area of agriculture and forest production under sustainable practices</w:t>
            </w:r>
            <w:r w:rsidR="00746056" w:rsidRPr="00E72809">
              <w:rPr>
                <w:rFonts w:ascii="Times New Roman" w:eastAsia="Times New Roman" w:hAnsi="Times New Roman"/>
                <w:color w:val="000000"/>
                <w:sz w:val="20"/>
                <w:szCs w:val="20"/>
              </w:rPr>
              <w:t>:</w:t>
            </w:r>
          </w:p>
          <w:p w14:paraId="06928F34" w14:textId="62F0EDC2" w:rsidR="006E7FB3" w:rsidRPr="00E72809" w:rsidRDefault="006E7FB3" w:rsidP="006E7FB3">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30,500 ha of landscapes under sustainable agriculture with </w:t>
            </w:r>
            <w:r w:rsidRPr="00E72809">
              <w:rPr>
                <w:rFonts w:ascii="Times New Roman" w:hAnsi="Times New Roman"/>
                <w:bCs/>
                <w:sz w:val="20"/>
                <w:szCs w:val="20"/>
              </w:rPr>
              <w:t>biodiversity</w:t>
            </w:r>
            <w:r w:rsidRPr="00E72809">
              <w:rPr>
                <w:rFonts w:ascii="Times New Roman" w:eastAsia="Times New Roman" w:hAnsi="Times New Roman"/>
                <w:color w:val="000000"/>
                <w:sz w:val="20"/>
                <w:szCs w:val="20"/>
              </w:rPr>
              <w:t xml:space="preserve"> benefits.</w:t>
            </w:r>
          </w:p>
          <w:p w14:paraId="733B93CD" w14:textId="4DBB5B02" w:rsidR="006E7FB3" w:rsidRPr="00E72809" w:rsidRDefault="006E7FB3" w:rsidP="006E7FB3">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15,000 ha of landscapes under sustainable land management in production systems.</w:t>
            </w:r>
          </w:p>
          <w:p w14:paraId="519B680F" w14:textId="77777777" w:rsidR="00981799" w:rsidRPr="00E72809" w:rsidRDefault="006E7FB3" w:rsidP="000D3EFC">
            <w:pPr>
              <w:spacing w:after="0" w:line="240" w:lineRule="auto"/>
              <w:rPr>
                <w:rFonts w:ascii="Times New Roman" w:hAnsi="Times New Roman"/>
                <w:bCs/>
                <w:sz w:val="20"/>
                <w:szCs w:val="20"/>
              </w:rPr>
            </w:pPr>
            <w:r w:rsidRPr="00E72809">
              <w:rPr>
                <w:rFonts w:ascii="Times New Roman" w:hAnsi="Times New Roman"/>
                <w:bCs/>
                <w:sz w:val="20"/>
                <w:szCs w:val="20"/>
              </w:rPr>
              <w:t>Accessible markets for producers implementing sustainable practices including:</w:t>
            </w:r>
          </w:p>
          <w:p w14:paraId="29569196" w14:textId="4441FA4D" w:rsidR="006E7FB3" w:rsidRPr="00E72809" w:rsidRDefault="006E7FB3" w:rsidP="006E1BC7">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Three (3) products with enhanced value chains placed in markets</w:t>
            </w:r>
            <w:r w:rsidRPr="00E72809">
              <w:t xml:space="preserve">: </w:t>
            </w:r>
            <w:r w:rsidRPr="00E72809">
              <w:rPr>
                <w:rFonts w:ascii="Times New Roman" w:eastAsia="Times New Roman" w:hAnsi="Times New Roman"/>
                <w:color w:val="000000"/>
                <w:sz w:val="20"/>
                <w:szCs w:val="20"/>
              </w:rPr>
              <w:t xml:space="preserve">Cohune Oil Production (small scale); Livestock (small and medium-sized farmers); and Sugar Cane (small and medium-sized farmers; and </w:t>
            </w:r>
            <w:r w:rsidR="009C5C68" w:rsidRPr="00E72809">
              <w:rPr>
                <w:rFonts w:ascii="Times New Roman" w:eastAsia="Times New Roman" w:hAnsi="Times New Roman"/>
                <w:color w:val="000000"/>
                <w:sz w:val="20"/>
                <w:szCs w:val="20"/>
              </w:rPr>
              <w:t>large-scale</w:t>
            </w:r>
            <w:r w:rsidR="006E1BC7" w:rsidRPr="00E72809">
              <w:rPr>
                <w:rFonts w:ascii="Times New Roman" w:eastAsia="Times New Roman" w:hAnsi="Times New Roman"/>
                <w:color w:val="000000"/>
                <w:sz w:val="20"/>
                <w:szCs w:val="20"/>
              </w:rPr>
              <w:t xml:space="preserve"> farms).</w:t>
            </w:r>
          </w:p>
          <w:p w14:paraId="5D029A04" w14:textId="77777777" w:rsidR="006E1BC7" w:rsidRPr="00E72809" w:rsidRDefault="006E1BC7" w:rsidP="006E1BC7">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 Increase in 40% of farmers /producers’ net income (differentiated by gender) from sustainable products (cohune oil, livestock, and sugarcane) with enhanced value chains placed in markets by project end. </w:t>
            </w:r>
          </w:p>
          <w:p w14:paraId="2A18DD3B" w14:textId="573D66F2" w:rsidR="006E1BC7" w:rsidRPr="00E72809" w:rsidRDefault="006E1BC7" w:rsidP="006E1BC7">
            <w:pPr>
              <w:spacing w:after="0" w:line="240" w:lineRule="auto"/>
              <w:ind w:left="158" w:firstLine="4"/>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(Net income of at least 80% of participating farmers [male/ female] documented at project inception [year 1])</w:t>
            </w:r>
            <w:r w:rsidR="00F03BBE" w:rsidRPr="00E72809">
              <w:rPr>
                <w:rFonts w:ascii="Times New Roman" w:eastAsia="Times New Roman" w:hAnsi="Times New Roman"/>
                <w:color w:val="000000"/>
                <w:sz w:val="20"/>
                <w:szCs w:val="20"/>
              </w:rPr>
              <w:t>.</w:t>
            </w:r>
          </w:p>
        </w:tc>
        <w:tc>
          <w:tcPr>
            <w:tcW w:w="1206" w:type="pct"/>
            <w:shd w:val="clear" w:color="auto" w:fill="FFFFFF"/>
          </w:tcPr>
          <w:p w14:paraId="16EBE05A" w14:textId="77777777"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2.1. Landscape management tools used in priority areas for biodiversity conservation.</w:t>
            </w:r>
          </w:p>
          <w:p w14:paraId="720A8DD8"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Conservation agreements with participating producers/farmers used for establishing landscape management tools (i.e., biological micro-corridors, agroforestry, forest enrichment, live fences, windbreaks, and hedges). </w:t>
            </w:r>
          </w:p>
          <w:p w14:paraId="19F09DAB"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 Rehabilitation and management strategies for riparian forests implemented alongside </w:t>
            </w:r>
            <w:proofErr w:type="spellStart"/>
            <w:r w:rsidRPr="00E72809">
              <w:rPr>
                <w:rFonts w:ascii="Times New Roman" w:eastAsia="Times New Roman" w:hAnsi="Times New Roman"/>
                <w:color w:val="000000"/>
                <w:sz w:val="20"/>
                <w:szCs w:val="20"/>
              </w:rPr>
              <w:t>programme</w:t>
            </w:r>
            <w:proofErr w:type="spellEnd"/>
            <w:r w:rsidRPr="00E72809">
              <w:rPr>
                <w:rFonts w:ascii="Times New Roman" w:eastAsia="Times New Roman" w:hAnsi="Times New Roman"/>
                <w:color w:val="000000"/>
                <w:sz w:val="20"/>
                <w:szCs w:val="20"/>
              </w:rPr>
              <w:t xml:space="preserve"> for participatory soil management to reduce erosion and improve water quality.</w:t>
            </w:r>
          </w:p>
          <w:p w14:paraId="3EDD68E3" w14:textId="77777777" w:rsidR="00DD48FE" w:rsidRPr="00E72809" w:rsidRDefault="00DD48FE" w:rsidP="008F5F4D">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 Improved forest monitoring system for enhanced land-use change monitoring within the BRW.</w:t>
            </w:r>
          </w:p>
          <w:p w14:paraId="4F0D960B" w14:textId="77777777"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2.2. Water Master Plan for the BRW developed through a participatory process allows integrated management for sustainable land and water resources use: </w:t>
            </w:r>
          </w:p>
          <w:p w14:paraId="57420C12"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Critical groundwater recharge areas identified and mapped and delineated based on extent, quantity, </w:t>
            </w:r>
            <w:r w:rsidRPr="00E72809">
              <w:rPr>
                <w:rFonts w:ascii="Times New Roman" w:eastAsia="Times New Roman" w:hAnsi="Times New Roman"/>
                <w:color w:val="000000"/>
                <w:sz w:val="20"/>
                <w:szCs w:val="20"/>
              </w:rPr>
              <w:lastRenderedPageBreak/>
              <w:t xml:space="preserve">and quality, recharge rate, etc. </w:t>
            </w:r>
          </w:p>
          <w:p w14:paraId="1BD5F3D8"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Baseline study of supply and demand and the quality of hydrological resources supports decision making to allocate water for sustainable production and irrigation.</w:t>
            </w:r>
          </w:p>
          <w:p w14:paraId="79F86F1F"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c. Optimized hydrological monitoring network (meteorological stations, wells, flow and stage gauges, etc.) provides data for sustainable water management and designing protection measures including flood and drought forecasting. </w:t>
            </w:r>
          </w:p>
          <w:p w14:paraId="4ACBE74E" w14:textId="40C15D87" w:rsidR="00DD48FE" w:rsidRPr="00E72809" w:rsidRDefault="00DD48FE" w:rsidP="008F5F4D">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d. Operationalization of funding strategy developed and mechanisms for implementation defined, including collection of fees for water use, for the development and implementatio</w:t>
            </w:r>
            <w:r w:rsidR="00A82447" w:rsidRPr="00E72809">
              <w:rPr>
                <w:rFonts w:ascii="Times New Roman" w:eastAsia="Times New Roman" w:hAnsi="Times New Roman"/>
                <w:color w:val="000000"/>
                <w:sz w:val="20"/>
                <w:szCs w:val="20"/>
              </w:rPr>
              <w:t>n of Water Resource Master Plan and Water Quality Control Plan</w:t>
            </w:r>
            <w:r w:rsidRPr="00E72809">
              <w:rPr>
                <w:rFonts w:ascii="Times New Roman" w:eastAsia="Times New Roman" w:hAnsi="Times New Roman"/>
                <w:color w:val="000000"/>
                <w:sz w:val="20"/>
                <w:szCs w:val="20"/>
              </w:rPr>
              <w:t xml:space="preserve"> jointly between the NIWRA/MNR, DOE, and water users, following a water use data analysis.</w:t>
            </w:r>
          </w:p>
          <w:p w14:paraId="0B757CAC"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353C8417"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w:t>
            </w:r>
            <w:r w:rsidRPr="00E72809">
              <w:rPr>
                <w:rFonts w:ascii="Times New Roman" w:eastAsia="Times New Roman" w:hAnsi="Times New Roman"/>
                <w:color w:val="000000"/>
                <w:sz w:val="20"/>
                <w:szCs w:val="20"/>
              </w:rPr>
              <w:lastRenderedPageBreak/>
              <w:t xml:space="preserve">Belize, Galen University, and UNDP's Green Commodities </w:t>
            </w:r>
            <w:proofErr w:type="spellStart"/>
            <w:r w:rsidRPr="00E72809">
              <w:rPr>
                <w:rFonts w:ascii="Times New Roman" w:eastAsia="Times New Roman" w:hAnsi="Times New Roman"/>
                <w:color w:val="000000"/>
                <w:sz w:val="20"/>
                <w:szCs w:val="20"/>
              </w:rPr>
              <w:t>Programme</w:t>
            </w:r>
            <w:proofErr w:type="spellEnd"/>
            <w:r w:rsidRPr="00E72809">
              <w:rPr>
                <w:rFonts w:ascii="Times New Roman" w:eastAsia="Times New Roman" w:hAnsi="Times New Roman"/>
                <w:color w:val="000000"/>
                <w:sz w:val="20"/>
                <w:szCs w:val="20"/>
              </w:rPr>
              <w:t xml:space="preserve"> improves production, enhances value chains for key products, and builds awareness among small-scale and large-scale producers about markets for sustainable products. </w:t>
            </w:r>
          </w:p>
          <w:p w14:paraId="6DA42345"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2.5. Business management capacity of producers (including women) to implement sustainable practices improved through targeted training and technical support for agrobusiness development and private and cooperative support services. </w:t>
            </w:r>
          </w:p>
          <w:p w14:paraId="4CEA01C1"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p w14:paraId="48523456"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eastAsia="Times New Roman" w:hAnsi="Times New Roman"/>
                <w:color w:val="000000"/>
                <w:sz w:val="20"/>
                <w:szCs w:val="20"/>
              </w:rPr>
              <w:t>agro</w:t>
            </w:r>
            <w:proofErr w:type="spellEnd"/>
            <w:r w:rsidRPr="00E72809">
              <w:rPr>
                <w:rFonts w:ascii="Times New Roman" w:eastAsia="Times New Roman" w:hAnsi="Times New Roman"/>
                <w:color w:val="000000"/>
                <w:sz w:val="20"/>
                <w:szCs w:val="20"/>
              </w:rPr>
              <w:t>-ecosystem productivity.</w:t>
            </w:r>
          </w:p>
          <w:p w14:paraId="14AE9E50" w14:textId="77777777"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2.8 Micro-granting scheme with provides direct incentives/ investments to local communities participating in riparian restoration, conservation agreements and sustainable production.</w:t>
            </w:r>
          </w:p>
        </w:tc>
        <w:tc>
          <w:tcPr>
            <w:tcW w:w="332" w:type="pct"/>
            <w:shd w:val="clear" w:color="auto" w:fill="FFFFFF"/>
          </w:tcPr>
          <w:p w14:paraId="09FC1917"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shd w:val="clear" w:color="auto" w:fill="FFFFFF"/>
          </w:tcPr>
          <w:p w14:paraId="34E1BE2F" w14:textId="249CBFEB" w:rsidR="00981799" w:rsidRPr="00E72809" w:rsidRDefault="00914B0E"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3,44</w:t>
            </w:r>
            <w:r w:rsidR="00E60501" w:rsidRPr="00E72809">
              <w:rPr>
                <w:rFonts w:ascii="Times New Roman" w:eastAsia="Times New Roman" w:hAnsi="Times New Roman"/>
                <w:color w:val="000000"/>
                <w:sz w:val="20"/>
                <w:szCs w:val="20"/>
              </w:rPr>
              <w:t>4,950</w:t>
            </w:r>
          </w:p>
          <w:p w14:paraId="5349D974"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BD:</w:t>
            </w:r>
          </w:p>
          <w:p w14:paraId="45CC6013" w14:textId="1D3B2910" w:rsidR="00F675FF" w:rsidRPr="00E72809" w:rsidRDefault="00914B0E"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2,316,370</w:t>
            </w:r>
            <w:r w:rsidR="00F675FF" w:rsidRPr="00E72809">
              <w:rPr>
                <w:rFonts w:ascii="Times New Roman" w:eastAsia="Times New Roman" w:hAnsi="Times New Roman"/>
                <w:color w:val="000000"/>
                <w:sz w:val="20"/>
                <w:szCs w:val="20"/>
              </w:rPr>
              <w:t>LD:</w:t>
            </w:r>
          </w:p>
          <w:p w14:paraId="275B3969" w14:textId="497D663C" w:rsidR="00F675FF" w:rsidRPr="00E72809" w:rsidRDefault="00914B0E"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1,128,580</w:t>
            </w:r>
          </w:p>
        </w:tc>
        <w:tc>
          <w:tcPr>
            <w:tcW w:w="578" w:type="pct"/>
            <w:shd w:val="clear" w:color="auto" w:fill="FFFFFF"/>
          </w:tcPr>
          <w:p w14:paraId="46B03937"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19,978,039</w:t>
            </w:r>
          </w:p>
          <w:p w14:paraId="718FD0CA"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71B63181" w14:textId="009A9E1C" w:rsidR="00981799" w:rsidRPr="00214A2C" w:rsidRDefault="00981799" w:rsidP="00914B0E">
            <w:pPr>
              <w:spacing w:after="0" w:line="240" w:lineRule="auto"/>
              <w:jc w:val="right"/>
              <w:rPr>
                <w:rFonts w:ascii="Times New Roman" w:eastAsia="Times New Roman" w:hAnsi="Times New Roman"/>
                <w:color w:val="000000"/>
                <w:sz w:val="20"/>
                <w:szCs w:val="20"/>
                <w:highlight w:val="yellow"/>
              </w:rPr>
            </w:pPr>
          </w:p>
        </w:tc>
      </w:tr>
      <w:tr w:rsidR="00981799" w:rsidRPr="00E72809" w14:paraId="19A3F50F" w14:textId="77777777" w:rsidTr="007F7F8B">
        <w:trPr>
          <w:jc w:val="center"/>
        </w:trPr>
        <w:tc>
          <w:tcPr>
            <w:tcW w:w="881" w:type="pct"/>
            <w:tcBorders>
              <w:bottom w:val="single" w:sz="4" w:space="0" w:color="auto"/>
            </w:tcBorders>
            <w:shd w:val="clear" w:color="auto" w:fill="FFFFFF"/>
          </w:tcPr>
          <w:p w14:paraId="1BD0D60F" w14:textId="6A9601E4"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3. Knowledge Management and Learning</w:t>
            </w:r>
          </w:p>
          <w:p w14:paraId="35B0CD66" w14:textId="77777777" w:rsidR="00981799" w:rsidRPr="00E72809" w:rsidRDefault="00981799" w:rsidP="00DD48FE">
            <w:pPr>
              <w:spacing w:after="0" w:line="240" w:lineRule="auto"/>
              <w:rPr>
                <w:rFonts w:ascii="Times New Roman" w:eastAsia="Times New Roman" w:hAnsi="Times New Roman"/>
                <w:color w:val="000000"/>
                <w:sz w:val="20"/>
                <w:szCs w:val="20"/>
              </w:rPr>
            </w:pPr>
          </w:p>
        </w:tc>
        <w:tc>
          <w:tcPr>
            <w:tcW w:w="291" w:type="pct"/>
            <w:shd w:val="clear" w:color="auto" w:fill="FFFFFF"/>
          </w:tcPr>
          <w:p w14:paraId="5AC494A0"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fldChar w:fldCharType="begin">
                <w:ffData>
                  <w:name w:val="GrantType_01"/>
                  <w:enabled/>
                  <w:calcOnExit w:val="0"/>
                  <w:ddList>
                    <w:listEntry w:val="TA"/>
                    <w:listEntry w:val="(select)"/>
                    <w:listEntry w:val="Inv"/>
                  </w:ddList>
                </w:ffData>
              </w:fldChar>
            </w:r>
            <w:r w:rsidRPr="00E72809">
              <w:rPr>
                <w:rFonts w:ascii="Times New Roman" w:eastAsia="Times New Roman" w:hAnsi="Times New Roman"/>
                <w:color w:val="000000"/>
                <w:sz w:val="20"/>
                <w:szCs w:val="20"/>
              </w:rPr>
              <w:instrText xml:space="preserve"> FORMDROPDOWN </w:instrText>
            </w:r>
            <w:r w:rsidR="008B3037">
              <w:rPr>
                <w:rFonts w:ascii="Times New Roman" w:eastAsia="Times New Roman" w:hAnsi="Times New Roman"/>
                <w:color w:val="000000"/>
                <w:sz w:val="20"/>
                <w:szCs w:val="20"/>
              </w:rPr>
            </w:r>
            <w:r w:rsidR="008B3037">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p>
        </w:tc>
        <w:tc>
          <w:tcPr>
            <w:tcW w:w="1205" w:type="pct"/>
            <w:shd w:val="clear" w:color="auto" w:fill="FFFFFF"/>
          </w:tcPr>
          <w:p w14:paraId="2FEB2A1E" w14:textId="77777777" w:rsidR="00BF059D"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Best practices and lessons are accessed and applied in other production landscapes and watersheds in </w:t>
            </w:r>
            <w:r w:rsidR="00BF059D" w:rsidRPr="00E72809">
              <w:rPr>
                <w:rFonts w:ascii="Times New Roman" w:eastAsia="Times New Roman" w:hAnsi="Times New Roman"/>
                <w:color w:val="000000"/>
                <w:sz w:val="20"/>
                <w:szCs w:val="20"/>
              </w:rPr>
              <w:t>the country and internationally indicated by:</w:t>
            </w:r>
          </w:p>
          <w:p w14:paraId="4177E548" w14:textId="10504217" w:rsidR="00981799" w:rsidRPr="00E72809" w:rsidRDefault="00BF059D"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Ten (10) </w:t>
            </w:r>
            <w:r w:rsidR="00F03BBE" w:rsidRPr="00E72809">
              <w:rPr>
                <w:rFonts w:ascii="Times New Roman" w:eastAsia="Times New Roman" w:hAnsi="Times New Roman"/>
                <w:color w:val="000000"/>
                <w:sz w:val="20"/>
                <w:szCs w:val="20"/>
              </w:rPr>
              <w:t xml:space="preserve">documents on </w:t>
            </w:r>
            <w:r w:rsidR="00F03BBE" w:rsidRPr="00E72809">
              <w:rPr>
                <w:rFonts w:ascii="Times New Roman" w:eastAsia="Times New Roman" w:hAnsi="Times New Roman"/>
                <w:color w:val="000000"/>
                <w:sz w:val="20"/>
                <w:szCs w:val="20"/>
              </w:rPr>
              <w:lastRenderedPageBreak/>
              <w:t>successful farmers’ and community experiences, and practices about integrating SLM and biodiversity conservation practices, and gender mainstreaming in the BRW are disseminated in-country and internationally</w:t>
            </w:r>
          </w:p>
        </w:tc>
        <w:tc>
          <w:tcPr>
            <w:tcW w:w="1206" w:type="pct"/>
            <w:shd w:val="clear" w:color="auto" w:fill="FFFFFF"/>
          </w:tcPr>
          <w:p w14:paraId="2FA3CB68" w14:textId="77777777" w:rsidR="00DD48FE" w:rsidRPr="00E72809" w:rsidRDefault="00DD48FE"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 xml:space="preserve">3.1. Gender sensitive/ gender responsive </w:t>
            </w:r>
            <w:proofErr w:type="spellStart"/>
            <w:r w:rsidRPr="00E72809">
              <w:rPr>
                <w:rFonts w:ascii="Times New Roman" w:eastAsia="Times New Roman" w:hAnsi="Times New Roman"/>
                <w:color w:val="000000"/>
                <w:sz w:val="20"/>
                <w:szCs w:val="20"/>
              </w:rPr>
              <w:t>programmes</w:t>
            </w:r>
            <w:proofErr w:type="spellEnd"/>
            <w:r w:rsidRPr="00E72809">
              <w:rPr>
                <w:rFonts w:ascii="Times New Roman" w:eastAsia="Times New Roman" w:hAnsi="Times New Roman"/>
                <w:color w:val="000000"/>
                <w:sz w:val="20"/>
                <w:szCs w:val="20"/>
              </w:rPr>
              <w:t xml:space="preserve">/ activities promoted through project frameworks. </w:t>
            </w:r>
          </w:p>
          <w:p w14:paraId="39BF1CDD" w14:textId="77777777"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3.2. Experiences, best </w:t>
            </w:r>
            <w:r w:rsidRPr="00E72809">
              <w:rPr>
                <w:rFonts w:ascii="Times New Roman" w:eastAsia="Times New Roman" w:hAnsi="Times New Roman"/>
                <w:color w:val="000000"/>
                <w:sz w:val="20"/>
                <w:szCs w:val="20"/>
              </w:rPr>
              <w:lastRenderedPageBreak/>
              <w:t>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r w:rsidR="008F5F4D" w:rsidRPr="00E72809">
              <w:rPr>
                <w:rFonts w:ascii="Times New Roman" w:eastAsia="Times New Roman" w:hAnsi="Times New Roman"/>
                <w:color w:val="000000"/>
                <w:sz w:val="20"/>
                <w:szCs w:val="20"/>
              </w:rPr>
              <w:t>.</w:t>
            </w:r>
          </w:p>
        </w:tc>
        <w:tc>
          <w:tcPr>
            <w:tcW w:w="332" w:type="pct"/>
            <w:tcBorders>
              <w:bottom w:val="single" w:sz="4" w:space="0" w:color="auto"/>
            </w:tcBorders>
            <w:shd w:val="clear" w:color="auto" w:fill="FFFFFF"/>
          </w:tcPr>
          <w:p w14:paraId="73C31A15"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tcBorders>
              <w:bottom w:val="single" w:sz="4" w:space="0" w:color="auto"/>
            </w:tcBorders>
            <w:shd w:val="clear" w:color="auto" w:fill="FFFFFF"/>
          </w:tcPr>
          <w:p w14:paraId="59474E5A" w14:textId="2F504198" w:rsidR="00981799" w:rsidRPr="00E72809" w:rsidRDefault="00914B0E" w:rsidP="000D3EFC">
            <w:pPr>
              <w:spacing w:after="0" w:line="240" w:lineRule="auto"/>
              <w:jc w:val="right"/>
              <w:rPr>
                <w:rFonts w:ascii="Times New Roman" w:eastAsia="Times New Roman" w:hAnsi="Times New Roman"/>
                <w:color w:val="000000"/>
                <w:sz w:val="20"/>
                <w:szCs w:val="20"/>
              </w:rPr>
            </w:pPr>
            <w:r w:rsidRPr="008C5CBD">
              <w:rPr>
                <w:rFonts w:ascii="Times New Roman" w:eastAsia="Times New Roman" w:hAnsi="Times New Roman"/>
                <w:color w:val="000000"/>
                <w:sz w:val="20"/>
                <w:szCs w:val="20"/>
                <w:highlight w:val="yellow"/>
              </w:rPr>
              <w:t>34</w:t>
            </w:r>
            <w:r w:rsidR="00E60501" w:rsidRPr="008C5CBD">
              <w:rPr>
                <w:rFonts w:ascii="Times New Roman" w:eastAsia="Times New Roman" w:hAnsi="Times New Roman"/>
                <w:color w:val="000000"/>
                <w:sz w:val="20"/>
                <w:szCs w:val="20"/>
                <w:highlight w:val="yellow"/>
              </w:rPr>
              <w:t>9,00</w:t>
            </w:r>
            <w:r w:rsidR="0061593F">
              <w:rPr>
                <w:rFonts w:ascii="Times New Roman" w:eastAsia="Times New Roman" w:hAnsi="Times New Roman"/>
                <w:color w:val="000000"/>
                <w:sz w:val="20"/>
                <w:szCs w:val="20"/>
              </w:rPr>
              <w:t>0</w:t>
            </w:r>
          </w:p>
          <w:p w14:paraId="1F95B681"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BD:</w:t>
            </w:r>
          </w:p>
          <w:p w14:paraId="6E4D48B6" w14:textId="242ECAE9" w:rsidR="00914B0E" w:rsidRPr="00E72809" w:rsidRDefault="00EC2CA5" w:rsidP="00F675F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233,83</w:t>
            </w:r>
            <w:r w:rsidR="0061593F">
              <w:rPr>
                <w:rFonts w:ascii="Times New Roman" w:eastAsia="Times New Roman" w:hAnsi="Times New Roman"/>
                <w:color w:val="000000"/>
                <w:sz w:val="20"/>
                <w:szCs w:val="20"/>
              </w:rPr>
              <w:t>0</w:t>
            </w:r>
          </w:p>
          <w:p w14:paraId="54862CE6" w14:textId="25EB6062"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LD:</w:t>
            </w:r>
          </w:p>
          <w:p w14:paraId="1ECC82A1" w14:textId="43443816" w:rsidR="00F675FF" w:rsidRPr="00E72809" w:rsidRDefault="00914B0E"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115,170</w:t>
            </w:r>
          </w:p>
        </w:tc>
        <w:tc>
          <w:tcPr>
            <w:tcW w:w="578" w:type="pct"/>
            <w:tcBorders>
              <w:bottom w:val="single" w:sz="4" w:space="0" w:color="auto"/>
            </w:tcBorders>
            <w:shd w:val="clear" w:color="auto" w:fill="FFFFFF"/>
          </w:tcPr>
          <w:p w14:paraId="2CE1C558" w14:textId="335535DB"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618,260</w:t>
            </w:r>
          </w:p>
          <w:p w14:paraId="6C5C854D"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26BC1CA7" w14:textId="3C4B394B" w:rsidR="00981799" w:rsidRPr="00214A2C" w:rsidRDefault="00981799" w:rsidP="00284C07">
            <w:pPr>
              <w:spacing w:after="0" w:line="240" w:lineRule="auto"/>
              <w:jc w:val="right"/>
              <w:rPr>
                <w:rFonts w:ascii="Times New Roman" w:eastAsia="Times New Roman" w:hAnsi="Times New Roman"/>
                <w:color w:val="000000"/>
                <w:sz w:val="20"/>
                <w:szCs w:val="20"/>
                <w:highlight w:val="yellow"/>
              </w:rPr>
            </w:pPr>
          </w:p>
        </w:tc>
      </w:tr>
      <w:tr w:rsidR="007B67CB" w:rsidRPr="00E72809" w14:paraId="667D7907" w14:textId="77777777" w:rsidTr="004C5B37">
        <w:trPr>
          <w:jc w:val="center"/>
        </w:trPr>
        <w:tc>
          <w:tcPr>
            <w:tcW w:w="3583" w:type="pct"/>
            <w:gridSpan w:val="4"/>
            <w:tcBorders>
              <w:bottom w:val="single" w:sz="4" w:space="0" w:color="auto"/>
            </w:tcBorders>
            <w:shd w:val="clear" w:color="auto" w:fill="FFFFFF"/>
          </w:tcPr>
          <w:p w14:paraId="234AEF8E" w14:textId="6BBB895A"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Subtotal</w:t>
            </w:r>
          </w:p>
        </w:tc>
        <w:tc>
          <w:tcPr>
            <w:tcW w:w="332" w:type="pct"/>
            <w:tcBorders>
              <w:bottom w:val="single" w:sz="4" w:space="0" w:color="auto"/>
            </w:tcBorders>
            <w:shd w:val="clear" w:color="auto" w:fill="FFFFFF"/>
          </w:tcPr>
          <w:p w14:paraId="0CD4D69B"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p>
        </w:tc>
        <w:tc>
          <w:tcPr>
            <w:tcW w:w="507" w:type="pct"/>
            <w:tcBorders>
              <w:bottom w:val="single" w:sz="4" w:space="0" w:color="auto"/>
            </w:tcBorders>
            <w:shd w:val="clear" w:color="auto" w:fill="FFFFFF"/>
          </w:tcPr>
          <w:p w14:paraId="5C39BEBD" w14:textId="42597035"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4,865,65</w:t>
            </w:r>
            <w:r w:rsidR="0061593F">
              <w:rPr>
                <w:rFonts w:ascii="Times New Roman" w:eastAsia="Times New Roman" w:hAnsi="Times New Roman"/>
                <w:color w:val="000000"/>
                <w:sz w:val="20"/>
                <w:szCs w:val="20"/>
              </w:rPr>
              <w:t>0</w:t>
            </w:r>
          </w:p>
        </w:tc>
        <w:tc>
          <w:tcPr>
            <w:tcW w:w="578" w:type="pct"/>
            <w:tcBorders>
              <w:bottom w:val="single" w:sz="4" w:space="0" w:color="auto"/>
            </w:tcBorders>
            <w:shd w:val="clear" w:color="auto" w:fill="FFFFFF"/>
          </w:tcPr>
          <w:p w14:paraId="2E574EF9" w14:textId="65C94EE6" w:rsidR="007B67CB" w:rsidRPr="00214A2C" w:rsidRDefault="00214A2C" w:rsidP="000D3EF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22,494,832</w:t>
            </w:r>
          </w:p>
        </w:tc>
      </w:tr>
      <w:tr w:rsidR="007B67CB" w:rsidRPr="00E72809" w14:paraId="7AAC3196" w14:textId="77777777" w:rsidTr="004C5B37">
        <w:trPr>
          <w:jc w:val="center"/>
        </w:trPr>
        <w:tc>
          <w:tcPr>
            <w:tcW w:w="3583" w:type="pct"/>
            <w:gridSpan w:val="4"/>
            <w:tcBorders>
              <w:top w:val="double" w:sz="4" w:space="0" w:color="auto"/>
              <w:left w:val="single" w:sz="4" w:space="0" w:color="auto"/>
              <w:bottom w:val="double" w:sz="4" w:space="0" w:color="auto"/>
              <w:right w:val="single" w:sz="4" w:space="0" w:color="auto"/>
            </w:tcBorders>
            <w:shd w:val="clear" w:color="auto" w:fill="FFFFFF"/>
          </w:tcPr>
          <w:p w14:paraId="7698E1D3" w14:textId="27C55AB9"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Project Management Cost (PMC)</w:t>
            </w:r>
            <w:r w:rsidRPr="00E72809">
              <w:rPr>
                <w:rFonts w:ascii="Times New Roman" w:eastAsia="Times New Roman" w:hAnsi="Times New Roman"/>
                <w:color w:val="000000"/>
                <w:sz w:val="20"/>
                <w:szCs w:val="20"/>
                <w:vertAlign w:val="superscript"/>
              </w:rPr>
              <w:footnoteReference w:id="4"/>
            </w:r>
            <w:r w:rsidR="00F675FF" w:rsidRPr="00E72809">
              <w:rPr>
                <w:rFonts w:ascii="Times New Roman" w:eastAsia="Times New Roman" w:hAnsi="Times New Roman"/>
                <w:color w:val="000000"/>
                <w:sz w:val="20"/>
                <w:szCs w:val="20"/>
              </w:rPr>
              <w:t xml:space="preserve"> (BD: 163,536; LD: 79,747)</w:t>
            </w:r>
          </w:p>
        </w:tc>
        <w:tc>
          <w:tcPr>
            <w:tcW w:w="332" w:type="pct"/>
            <w:tcBorders>
              <w:top w:val="double" w:sz="4" w:space="0" w:color="auto"/>
              <w:left w:val="single" w:sz="4" w:space="0" w:color="auto"/>
              <w:bottom w:val="double" w:sz="4" w:space="0" w:color="auto"/>
              <w:right w:val="single" w:sz="4" w:space="0" w:color="auto"/>
            </w:tcBorders>
            <w:shd w:val="clear" w:color="auto" w:fill="FFFFFF"/>
          </w:tcPr>
          <w:p w14:paraId="621C4526" w14:textId="6C467DA2" w:rsidR="007B67CB" w:rsidRPr="00E72809" w:rsidRDefault="007B67CB" w:rsidP="000D3EFC">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tcBorders>
              <w:top w:val="single" w:sz="4" w:space="0" w:color="auto"/>
              <w:bottom w:val="double" w:sz="4" w:space="0" w:color="auto"/>
              <w:right w:val="single" w:sz="4" w:space="0" w:color="auto"/>
            </w:tcBorders>
            <w:shd w:val="clear" w:color="auto" w:fill="FFFFFF"/>
          </w:tcPr>
          <w:p w14:paraId="7195B96A" w14:textId="39203ADF" w:rsidR="007B67CB" w:rsidRPr="00E72809" w:rsidRDefault="007B67CB" w:rsidP="008C5CBD">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w:t>
            </w:r>
            <w:r w:rsidRPr="008C5CBD">
              <w:rPr>
                <w:rFonts w:ascii="Times New Roman" w:eastAsia="Times New Roman" w:hAnsi="Times New Roman"/>
                <w:color w:val="000000"/>
                <w:sz w:val="20"/>
                <w:szCs w:val="20"/>
                <w:highlight w:val="yellow"/>
              </w:rPr>
              <w:t>243,28</w:t>
            </w:r>
            <w:r w:rsidR="0061593F" w:rsidRPr="0061593F">
              <w:rPr>
                <w:rFonts w:ascii="Times New Roman" w:eastAsia="Times New Roman" w:hAnsi="Times New Roman"/>
                <w:color w:val="000000"/>
                <w:sz w:val="20"/>
                <w:szCs w:val="20"/>
                <w:highlight w:val="yellow"/>
              </w:rPr>
              <w:t>3</w:t>
            </w:r>
          </w:p>
        </w:tc>
        <w:tc>
          <w:tcPr>
            <w:tcW w:w="578" w:type="pct"/>
            <w:tcBorders>
              <w:top w:val="single" w:sz="4" w:space="0" w:color="auto"/>
              <w:left w:val="single" w:sz="4" w:space="0" w:color="auto"/>
              <w:bottom w:val="double" w:sz="4" w:space="0" w:color="auto"/>
              <w:right w:val="single" w:sz="4" w:space="0" w:color="auto"/>
            </w:tcBorders>
            <w:shd w:val="clear" w:color="auto" w:fill="FFFFFF"/>
          </w:tcPr>
          <w:p w14:paraId="17F705F4" w14:textId="6F8897CA" w:rsidR="007B67CB" w:rsidRPr="00214A2C" w:rsidRDefault="00214A2C" w:rsidP="00E17A49">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1,124,742</w:t>
            </w:r>
          </w:p>
        </w:tc>
      </w:tr>
      <w:tr w:rsidR="007B67CB" w:rsidRPr="00E72809" w14:paraId="44F57AA2" w14:textId="77777777" w:rsidTr="004C5B37">
        <w:trPr>
          <w:jc w:val="center"/>
        </w:trPr>
        <w:tc>
          <w:tcPr>
            <w:tcW w:w="3583" w:type="pct"/>
            <w:gridSpan w:val="4"/>
            <w:tcBorders>
              <w:top w:val="double" w:sz="4" w:space="0" w:color="auto"/>
              <w:bottom w:val="double" w:sz="4" w:space="0" w:color="auto"/>
            </w:tcBorders>
            <w:shd w:val="clear" w:color="auto" w:fill="FFFFFF"/>
          </w:tcPr>
          <w:p w14:paraId="3AF7406D"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b/>
                <w:color w:val="000000"/>
                <w:sz w:val="20"/>
                <w:szCs w:val="20"/>
              </w:rPr>
              <w:t>Total project costs</w:t>
            </w:r>
          </w:p>
        </w:tc>
        <w:tc>
          <w:tcPr>
            <w:tcW w:w="332" w:type="pct"/>
            <w:tcBorders>
              <w:top w:val="double" w:sz="4" w:space="0" w:color="auto"/>
              <w:bottom w:val="double" w:sz="4" w:space="0" w:color="auto"/>
            </w:tcBorders>
            <w:shd w:val="clear" w:color="auto" w:fill="FFFFFF"/>
          </w:tcPr>
          <w:p w14:paraId="3A6F7608"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p>
        </w:tc>
        <w:tc>
          <w:tcPr>
            <w:tcW w:w="507" w:type="pct"/>
            <w:tcBorders>
              <w:top w:val="double" w:sz="4" w:space="0" w:color="auto"/>
              <w:bottom w:val="double" w:sz="4" w:space="0" w:color="auto"/>
            </w:tcBorders>
            <w:shd w:val="clear" w:color="auto" w:fill="FFFFFF"/>
          </w:tcPr>
          <w:p w14:paraId="610FE1FA" w14:textId="1A8BB472" w:rsidR="007B67CB" w:rsidRPr="00E72809" w:rsidRDefault="007B67CB" w:rsidP="000D3EFC">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 5,108,933</w:t>
            </w:r>
          </w:p>
        </w:tc>
        <w:tc>
          <w:tcPr>
            <w:tcW w:w="578" w:type="pct"/>
            <w:tcBorders>
              <w:top w:val="double" w:sz="4" w:space="0" w:color="auto"/>
              <w:bottom w:val="double" w:sz="4" w:space="0" w:color="auto"/>
            </w:tcBorders>
            <w:shd w:val="clear" w:color="auto" w:fill="FFFFFF"/>
          </w:tcPr>
          <w:p w14:paraId="395D2231" w14:textId="76000877" w:rsidR="007B67CB" w:rsidRPr="00214A2C" w:rsidRDefault="00214A2C" w:rsidP="00E17A49">
            <w:pPr>
              <w:spacing w:after="0" w:line="240" w:lineRule="auto"/>
              <w:jc w:val="right"/>
              <w:rPr>
                <w:rFonts w:ascii="Times New Roman" w:eastAsia="Times New Roman" w:hAnsi="Times New Roman"/>
                <w:b/>
                <w:bCs/>
                <w:color w:val="000000"/>
                <w:sz w:val="20"/>
                <w:szCs w:val="20"/>
                <w:highlight w:val="yellow"/>
              </w:rPr>
            </w:pPr>
            <w:r w:rsidRPr="00214A2C">
              <w:rPr>
                <w:rFonts w:ascii="Times New Roman" w:eastAsia="Times New Roman" w:hAnsi="Times New Roman"/>
                <w:b/>
                <w:bCs/>
                <w:color w:val="000000"/>
                <w:sz w:val="20"/>
                <w:szCs w:val="20"/>
                <w:highlight w:val="yellow"/>
              </w:rPr>
              <w:t>23,619,574</w:t>
            </w:r>
          </w:p>
        </w:tc>
      </w:tr>
    </w:tbl>
    <w:p w14:paraId="186E619C" w14:textId="77777777" w:rsidR="00591870" w:rsidRPr="00E7280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eastAsia="x-none"/>
        </w:rPr>
      </w:pPr>
      <w:r w:rsidRPr="00E72809">
        <w:rPr>
          <w:rFonts w:ascii="Times New Roman" w:eastAsia="Times New Roman" w:hAnsi="Times New Roman"/>
          <w:b/>
          <w:smallCaps/>
          <w:color w:val="000000"/>
          <w:lang w:eastAsia="x-none"/>
        </w:rPr>
        <w:t xml:space="preserve">confirmed </w:t>
      </w:r>
      <w:r w:rsidR="00CD7D5A" w:rsidRPr="00E72809">
        <w:rPr>
          <w:rFonts w:ascii="Times New Roman" w:eastAsia="Times New Roman" w:hAnsi="Times New Roman"/>
          <w:b/>
          <w:smallCaps/>
          <w:color w:val="000000"/>
          <w:lang w:eastAsia="x-none"/>
        </w:rPr>
        <w:t xml:space="preserve">sources of </w:t>
      </w:r>
      <w:hyperlink r:id="rId11" w:history="1">
        <w:r w:rsidR="00CD7D5A" w:rsidRPr="00E72809">
          <w:rPr>
            <w:rStyle w:val="ab"/>
            <w:rFonts w:ascii="Times New Roman" w:eastAsia="Times New Roman" w:hAnsi="Times New Roman"/>
            <w:b/>
            <w:smallCaps/>
            <w:lang w:eastAsia="x-none"/>
          </w:rPr>
          <w:t>Co-financing</w:t>
        </w:r>
      </w:hyperlink>
      <w:r w:rsidR="00CD7D5A" w:rsidRPr="00E72809">
        <w:rPr>
          <w:rFonts w:ascii="Times New Roman" w:eastAsia="Times New Roman" w:hAnsi="Times New Roman"/>
          <w:b/>
          <w:smallCaps/>
          <w:color w:val="000000"/>
          <w:lang w:eastAsia="x-none"/>
        </w:rPr>
        <w:t xml:space="preserve"> for the project b</w:t>
      </w:r>
      <w:r w:rsidRPr="00E72809">
        <w:rPr>
          <w:rFonts w:ascii="Times New Roman" w:eastAsia="Times New Roman" w:hAnsi="Times New Roman"/>
          <w:b/>
          <w:smallCaps/>
          <w:color w:val="000000"/>
          <w:lang w:eastAsia="x-none"/>
        </w:rPr>
        <w:t>y name and by type</w:t>
      </w:r>
    </w:p>
    <w:p w14:paraId="5DA35F75" w14:textId="77777777" w:rsidR="00591870" w:rsidRPr="00E72809" w:rsidRDefault="00591870" w:rsidP="00591870">
      <w:pPr>
        <w:spacing w:before="240" w:after="80" w:line="240" w:lineRule="auto"/>
        <w:ind w:left="-90"/>
        <w:rPr>
          <w:rFonts w:ascii="Times New Roman" w:eastAsia="Times New Roman" w:hAnsi="Times New Roman"/>
          <w:color w:val="000000"/>
          <w:lang w:eastAsia="x-none"/>
        </w:rPr>
      </w:pPr>
      <w:r w:rsidRPr="00E72809">
        <w:rPr>
          <w:rFonts w:ascii="Times New Roman" w:eastAsia="Times New Roman" w:hAnsi="Times New Roman"/>
          <w:color w:val="000000"/>
          <w:lang w:eastAsia="x-none"/>
        </w:rPr>
        <w:t>Please include</w:t>
      </w:r>
      <w:r w:rsidR="006E089C" w:rsidRPr="00E72809">
        <w:rPr>
          <w:rFonts w:ascii="Times New Roman" w:eastAsia="Times New Roman" w:hAnsi="Times New Roman"/>
          <w:color w:val="000000"/>
          <w:lang w:eastAsia="x-none"/>
        </w:rPr>
        <w:t xml:space="preserve"> </w:t>
      </w:r>
      <w:r w:rsidR="0052782E" w:rsidRPr="00E72809">
        <w:rPr>
          <w:rFonts w:ascii="Times New Roman" w:eastAsia="Times New Roman" w:hAnsi="Times New Roman"/>
          <w:color w:val="000000"/>
          <w:lang w:eastAsia="x-none"/>
        </w:rPr>
        <w:t>evidence for</w:t>
      </w:r>
      <w:r w:rsidRPr="00E72809">
        <w:rPr>
          <w:rFonts w:ascii="Times New Roman" w:eastAsia="Times New Roman" w:hAnsi="Times New Roman"/>
          <w:color w:val="000000"/>
          <w:lang w:eastAsia="x-none"/>
        </w:rPr>
        <w:t xml:space="preserve"> </w:t>
      </w:r>
      <w:hyperlink r:id="rId12" w:history="1">
        <w:r w:rsidRPr="00E72809">
          <w:rPr>
            <w:rStyle w:val="ab"/>
            <w:rFonts w:ascii="Times New Roman" w:eastAsia="Times New Roman" w:hAnsi="Times New Roman"/>
            <w:lang w:eastAsia="x-none"/>
          </w:rPr>
          <w:t>co</w:t>
        </w:r>
        <w:r w:rsidR="00F1015F" w:rsidRPr="00E72809">
          <w:rPr>
            <w:rStyle w:val="ab"/>
            <w:rFonts w:ascii="Times New Roman" w:eastAsia="Times New Roman" w:hAnsi="Times New Roman"/>
            <w:lang w:eastAsia="x-none"/>
          </w:rPr>
          <w:t>-</w:t>
        </w:r>
        <w:r w:rsidRPr="00E72809">
          <w:rPr>
            <w:rStyle w:val="ab"/>
            <w:rFonts w:ascii="Times New Roman" w:eastAsia="Times New Roman" w:hAnsi="Times New Roman"/>
            <w:lang w:eastAsia="x-none"/>
          </w:rPr>
          <w:t>financing</w:t>
        </w:r>
      </w:hyperlink>
      <w:r w:rsidRPr="00E72809">
        <w:rPr>
          <w:rFonts w:ascii="Times New Roman" w:eastAsia="Times New Roman" w:hAnsi="Times New Roman"/>
          <w:color w:val="000000"/>
          <w:lang w:eastAsia="x-none"/>
        </w:rPr>
        <w:t xml:space="preserve"> for the project with this form</w:t>
      </w:r>
      <w:r w:rsidR="00F1015F" w:rsidRPr="00E7280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9"/>
        <w:gridCol w:w="4516"/>
        <w:gridCol w:w="1824"/>
        <w:gridCol w:w="2208"/>
      </w:tblGrid>
      <w:tr w:rsidR="0042271C" w:rsidRPr="00E72809" w14:paraId="4F9409A3" w14:textId="77777777" w:rsidTr="00E43145">
        <w:trPr>
          <w:cantSplit/>
          <w:trHeight w:val="359"/>
        </w:trPr>
        <w:tc>
          <w:tcPr>
            <w:tcW w:w="1016" w:type="pct"/>
            <w:vAlign w:val="center"/>
          </w:tcPr>
          <w:p w14:paraId="7FAD018D"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Sources of Co-financing </w:t>
            </w:r>
          </w:p>
        </w:tc>
        <w:tc>
          <w:tcPr>
            <w:tcW w:w="2105" w:type="pct"/>
            <w:vAlign w:val="center"/>
          </w:tcPr>
          <w:p w14:paraId="2B217416"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Name of Co-financier </w:t>
            </w:r>
          </w:p>
        </w:tc>
        <w:tc>
          <w:tcPr>
            <w:tcW w:w="850" w:type="pct"/>
            <w:vAlign w:val="center"/>
          </w:tcPr>
          <w:p w14:paraId="3D6F3F31"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Type of </w:t>
            </w:r>
            <w:proofErr w:type="spellStart"/>
            <w:r w:rsidRPr="00E72809">
              <w:rPr>
                <w:rFonts w:ascii="Times New Roman" w:eastAsia="Times New Roman" w:hAnsi="Times New Roman"/>
                <w:b/>
              </w:rPr>
              <w:t>Cofinancing</w:t>
            </w:r>
            <w:proofErr w:type="spellEnd"/>
          </w:p>
        </w:tc>
        <w:tc>
          <w:tcPr>
            <w:tcW w:w="1029" w:type="pct"/>
            <w:shd w:val="clear" w:color="auto" w:fill="auto"/>
            <w:vAlign w:val="center"/>
          </w:tcPr>
          <w:p w14:paraId="6FD8146A"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Amount ($)</w:t>
            </w:r>
            <w:r w:rsidRPr="00E72809">
              <w:rPr>
                <w:rFonts w:ascii="Times New Roman" w:eastAsia="Times New Roman" w:hAnsi="Times New Roman"/>
              </w:rPr>
              <w:t xml:space="preserve"> </w:t>
            </w:r>
          </w:p>
        </w:tc>
      </w:tr>
      <w:tr w:rsidR="00E43145" w:rsidRPr="00E72809" w14:paraId="03D896D3" w14:textId="77777777" w:rsidTr="00AF3F69">
        <w:trPr>
          <w:cantSplit/>
          <w:trHeight w:val="242"/>
        </w:trPr>
        <w:tc>
          <w:tcPr>
            <w:tcW w:w="1016" w:type="pct"/>
          </w:tcPr>
          <w:p w14:paraId="7D42980A" w14:textId="18F4239A" w:rsidR="00E43145" w:rsidRPr="00E72809" w:rsidRDefault="00E43145" w:rsidP="0042271C">
            <w:pPr>
              <w:spacing w:after="0" w:line="240" w:lineRule="auto"/>
              <w:rPr>
                <w:rFonts w:ascii="Times New Roman" w:eastAsia="Times New Roman" w:hAnsi="Times New Roman"/>
                <w:b/>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vAlign w:val="center"/>
          </w:tcPr>
          <w:p w14:paraId="7ECFB210"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Natural Resources</w:t>
            </w:r>
          </w:p>
        </w:tc>
        <w:tc>
          <w:tcPr>
            <w:tcW w:w="850" w:type="pct"/>
          </w:tcPr>
          <w:p w14:paraId="00EF0887" w14:textId="197C6554"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vAlign w:val="center"/>
          </w:tcPr>
          <w:p w14:paraId="6D26C821"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324,000</w:t>
            </w:r>
          </w:p>
        </w:tc>
      </w:tr>
      <w:tr w:rsidR="00E43145" w:rsidRPr="00E72809" w14:paraId="7F347C66" w14:textId="77777777" w:rsidTr="00AF3F69">
        <w:trPr>
          <w:cantSplit/>
          <w:trHeight w:val="260"/>
        </w:trPr>
        <w:tc>
          <w:tcPr>
            <w:tcW w:w="1016" w:type="pct"/>
          </w:tcPr>
          <w:p w14:paraId="271ECCD5" w14:textId="375A3193"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vAlign w:val="center"/>
          </w:tcPr>
          <w:p w14:paraId="63A4D959"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Natural Resources</w:t>
            </w:r>
          </w:p>
        </w:tc>
        <w:tc>
          <w:tcPr>
            <w:tcW w:w="850" w:type="pct"/>
          </w:tcPr>
          <w:p w14:paraId="46332098" w14:textId="30F9F3FF"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vAlign w:val="center"/>
          </w:tcPr>
          <w:p w14:paraId="32764B53"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224,000</w:t>
            </w:r>
          </w:p>
        </w:tc>
      </w:tr>
      <w:tr w:rsidR="00E43145" w:rsidRPr="00E72809" w14:paraId="53BA0847" w14:textId="77777777" w:rsidTr="00BD77A5">
        <w:trPr>
          <w:cantSplit/>
          <w:trHeight w:val="359"/>
        </w:trPr>
        <w:tc>
          <w:tcPr>
            <w:tcW w:w="1016" w:type="pct"/>
            <w:shd w:val="clear" w:color="auto" w:fill="FFFFFF" w:themeFill="background1"/>
          </w:tcPr>
          <w:p w14:paraId="1B955FAD" w14:textId="71959DAA"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shd w:val="clear" w:color="auto" w:fill="FFFFFF" w:themeFill="background1"/>
            <w:vAlign w:val="center"/>
          </w:tcPr>
          <w:p w14:paraId="4C8424D2"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Agriculture, Fisheries, Forestry, the Environment and Sustainable Development</w:t>
            </w:r>
          </w:p>
        </w:tc>
        <w:tc>
          <w:tcPr>
            <w:tcW w:w="850" w:type="pct"/>
            <w:shd w:val="clear" w:color="auto" w:fill="FFFFFF" w:themeFill="background1"/>
          </w:tcPr>
          <w:p w14:paraId="0485763E" w14:textId="338D3F2E"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FFFFFF" w:themeFill="background1"/>
            <w:vAlign w:val="center"/>
          </w:tcPr>
          <w:p w14:paraId="0F15D5DC"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1,955,000</w:t>
            </w:r>
          </w:p>
        </w:tc>
      </w:tr>
      <w:tr w:rsidR="00E43145" w:rsidRPr="00E72809" w14:paraId="2353D37E" w14:textId="77777777" w:rsidTr="00E43145">
        <w:trPr>
          <w:cantSplit/>
        </w:trPr>
        <w:tc>
          <w:tcPr>
            <w:tcW w:w="1016" w:type="pct"/>
          </w:tcPr>
          <w:p w14:paraId="38E03F9A" w14:textId="70668BBD"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hAnsi="Times New Roman"/>
                <w:color w:val="000000"/>
                <w:sz w:val="20"/>
                <w:szCs w:val="20"/>
              </w:rPr>
              <w:fldChar w:fldCharType="begin">
                <w:ffData>
                  <w:name w:val="TblC_SrcCo_04"/>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DF4D535"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Friends for Conservation and Development</w:t>
            </w:r>
          </w:p>
        </w:tc>
        <w:tc>
          <w:tcPr>
            <w:tcW w:w="850" w:type="pct"/>
          </w:tcPr>
          <w:p w14:paraId="04A41911" w14:textId="77777777"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2662473E"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345,000</w:t>
            </w:r>
          </w:p>
        </w:tc>
      </w:tr>
      <w:tr w:rsidR="00E43145" w:rsidRPr="00E72809" w14:paraId="4F75A0FB" w14:textId="77777777" w:rsidTr="00E43145">
        <w:trPr>
          <w:cantSplit/>
        </w:trPr>
        <w:tc>
          <w:tcPr>
            <w:tcW w:w="1016" w:type="pct"/>
          </w:tcPr>
          <w:p w14:paraId="61E54491" w14:textId="1CB6C19A"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33844691" w14:textId="1DC661D6"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p>
        </w:tc>
        <w:tc>
          <w:tcPr>
            <w:tcW w:w="850" w:type="pct"/>
          </w:tcPr>
          <w:p w14:paraId="749404FC" w14:textId="52A71CDD" w:rsidR="00E43145" w:rsidRPr="00D80B1B" w:rsidRDefault="00E43145" w:rsidP="0042271C">
            <w:pPr>
              <w:spacing w:after="0"/>
              <w:jc w:val="center"/>
              <w:rPr>
                <w:rFonts w:ascii="Times New Roman" w:hAnsi="Times New Roman"/>
                <w:sz w:val="20"/>
                <w:szCs w:val="20"/>
              </w:rPr>
            </w:pPr>
            <w:r w:rsidRPr="00D80B1B">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D80B1B">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D80B1B">
              <w:rPr>
                <w:rFonts w:ascii="Times New Roman" w:hAnsi="Times New Roman"/>
                <w:sz w:val="20"/>
                <w:szCs w:val="20"/>
              </w:rPr>
              <w:fldChar w:fldCharType="end"/>
            </w:r>
          </w:p>
        </w:tc>
        <w:tc>
          <w:tcPr>
            <w:tcW w:w="1029" w:type="pct"/>
            <w:shd w:val="clear" w:color="auto" w:fill="auto"/>
          </w:tcPr>
          <w:p w14:paraId="6D902F5B"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75,000</w:t>
            </w:r>
          </w:p>
        </w:tc>
      </w:tr>
      <w:tr w:rsidR="00E43145" w:rsidRPr="00E72809" w14:paraId="557456E7" w14:textId="77777777" w:rsidTr="00E43145">
        <w:trPr>
          <w:cantSplit/>
        </w:trPr>
        <w:tc>
          <w:tcPr>
            <w:tcW w:w="1016" w:type="pct"/>
          </w:tcPr>
          <w:p w14:paraId="6EAD9ED0" w14:textId="495B99E1"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15B28568" w14:textId="5BBB0034"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p>
        </w:tc>
        <w:tc>
          <w:tcPr>
            <w:tcW w:w="850" w:type="pct"/>
          </w:tcPr>
          <w:p w14:paraId="7CB4935C" w14:textId="52E28B27" w:rsidR="00E43145" w:rsidRPr="00D80B1B" w:rsidRDefault="00E43145" w:rsidP="0042271C">
            <w:pPr>
              <w:spacing w:after="0"/>
              <w:jc w:val="center"/>
              <w:rPr>
                <w:rFonts w:ascii="Times New Roman" w:hAnsi="Times New Roman"/>
                <w:sz w:val="20"/>
                <w:szCs w:val="20"/>
              </w:rPr>
            </w:pPr>
            <w:r w:rsidRPr="00D80B1B">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D80B1B">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D80B1B">
              <w:rPr>
                <w:rFonts w:ascii="Times New Roman" w:hAnsi="Times New Roman"/>
                <w:sz w:val="20"/>
                <w:szCs w:val="20"/>
              </w:rPr>
              <w:fldChar w:fldCharType="end"/>
            </w:r>
          </w:p>
        </w:tc>
        <w:tc>
          <w:tcPr>
            <w:tcW w:w="1029" w:type="pct"/>
            <w:shd w:val="clear" w:color="auto" w:fill="auto"/>
          </w:tcPr>
          <w:p w14:paraId="3686338C"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500,000</w:t>
            </w:r>
          </w:p>
        </w:tc>
      </w:tr>
      <w:tr w:rsidR="00E43145" w:rsidRPr="00E72809" w14:paraId="08CBFD9A" w14:textId="77777777" w:rsidTr="00E43145">
        <w:trPr>
          <w:cantSplit/>
        </w:trPr>
        <w:tc>
          <w:tcPr>
            <w:tcW w:w="1016" w:type="pct"/>
            <w:shd w:val="clear" w:color="auto" w:fill="auto"/>
          </w:tcPr>
          <w:p w14:paraId="6B36BBF9" w14:textId="0EA93F13"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shd w:val="clear" w:color="auto" w:fill="auto"/>
          </w:tcPr>
          <w:p w14:paraId="2DD63A6A" w14:textId="04731AE3"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r w:rsidRPr="00E72809">
              <w:rPr>
                <w:rFonts w:ascii="Times New Roman" w:hAnsi="Times New Roman"/>
                <w:sz w:val="20"/>
                <w:szCs w:val="20"/>
              </w:rPr>
              <w:t xml:space="preserve"> /Green Climate Fund</w:t>
            </w:r>
          </w:p>
        </w:tc>
        <w:tc>
          <w:tcPr>
            <w:tcW w:w="850" w:type="pct"/>
            <w:shd w:val="clear" w:color="auto" w:fill="auto"/>
          </w:tcPr>
          <w:p w14:paraId="0E8BD133" w14:textId="26A1B9E1"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24E53917" w14:textId="6DEEFC0D"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3,900,000</w:t>
            </w:r>
          </w:p>
        </w:tc>
      </w:tr>
      <w:tr w:rsidR="00E43145" w:rsidRPr="00E72809" w14:paraId="41E93CC9" w14:textId="77777777" w:rsidTr="00E43145">
        <w:trPr>
          <w:cantSplit/>
        </w:trPr>
        <w:tc>
          <w:tcPr>
            <w:tcW w:w="1016" w:type="pct"/>
          </w:tcPr>
          <w:p w14:paraId="14CCB30C" w14:textId="1D193B8A"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
                  <w:enabled/>
                  <w:calcOnExit w:val="0"/>
                  <w:ddList>
                    <w:listEntry w:val="Others"/>
                    <w:listEntry w:val="CSO"/>
                    <w:listEntry w:val="(select)"/>
                    <w:listEntry w:val="GEF Agency"/>
                    <w:listEntry w:val="Recipient Government"/>
                    <w:listEntry w:val="Donor Agency"/>
                    <w:listEntry w:val="Private Sector"/>
                    <w:listEntry w:val="Beneficiarie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BFD8C62"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University of Belize Environment Research Institute</w:t>
            </w:r>
          </w:p>
        </w:tc>
        <w:tc>
          <w:tcPr>
            <w:tcW w:w="850" w:type="pct"/>
          </w:tcPr>
          <w:p w14:paraId="18FF47D9" w14:textId="5414AE12"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147404CF"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296,574</w:t>
            </w:r>
          </w:p>
        </w:tc>
      </w:tr>
      <w:tr w:rsidR="00E43145" w:rsidRPr="00E72809" w14:paraId="37818E33" w14:textId="77777777" w:rsidTr="00E43145">
        <w:trPr>
          <w:cantSplit/>
        </w:trPr>
        <w:tc>
          <w:tcPr>
            <w:tcW w:w="1016" w:type="pct"/>
          </w:tcPr>
          <w:p w14:paraId="2BCDBEB7" w14:textId="57110C2E"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
                  <w:enabled/>
                  <w:calcOnExit w:val="0"/>
                  <w:ddList>
                    <w:listEntry w:val="Others"/>
                    <w:listEntry w:val="CSO"/>
                    <w:listEntry w:val="(select)"/>
                    <w:listEntry w:val="GEF Agency"/>
                    <w:listEntry w:val="Recipient Government"/>
                    <w:listEntry w:val="Donor Agency"/>
                    <w:listEntry w:val="Private Sector"/>
                    <w:listEntry w:val="Beneficiaries"/>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F1A4834"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University of Belize Environment Research Institute</w:t>
            </w:r>
          </w:p>
        </w:tc>
        <w:tc>
          <w:tcPr>
            <w:tcW w:w="850" w:type="pct"/>
          </w:tcPr>
          <w:p w14:paraId="7E509E92" w14:textId="212C6DBD"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8B3037">
              <w:rPr>
                <w:rFonts w:ascii="Times New Roman" w:hAnsi="Times New Roman"/>
                <w:sz w:val="20"/>
                <w:szCs w:val="20"/>
              </w:rPr>
            </w:r>
            <w:r w:rsidR="008B3037">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75E04344" w14:textId="2FD19448" w:rsidR="00E43145" w:rsidRPr="00E72809" w:rsidRDefault="00A77D15" w:rsidP="0042271C">
            <w:pPr>
              <w:spacing w:after="0" w:line="240" w:lineRule="auto"/>
              <w:jc w:val="right"/>
              <w:rPr>
                <w:rFonts w:ascii="Times New Roman" w:eastAsia="Times New Roman" w:hAnsi="Times New Roman"/>
                <w:b/>
                <w:sz w:val="20"/>
                <w:szCs w:val="20"/>
              </w:rPr>
            </w:pPr>
            <w:r w:rsidRPr="00A77D15">
              <w:rPr>
                <w:rFonts w:ascii="Times New Roman" w:eastAsia="Times New Roman" w:hAnsi="Times New Roman"/>
                <w:b/>
                <w:sz w:val="20"/>
                <w:szCs w:val="20"/>
                <w:highlight w:val="yellow"/>
              </w:rPr>
              <w:t>1,0</w:t>
            </w:r>
            <w:r w:rsidR="00E43145" w:rsidRPr="00A77D15">
              <w:rPr>
                <w:rFonts w:ascii="Times New Roman" w:eastAsia="Times New Roman" w:hAnsi="Times New Roman"/>
                <w:b/>
                <w:sz w:val="20"/>
                <w:szCs w:val="20"/>
                <w:highlight w:val="yellow"/>
              </w:rPr>
              <w:t>00,000</w:t>
            </w:r>
          </w:p>
        </w:tc>
      </w:tr>
      <w:tr w:rsidR="00D80B1B" w:rsidRPr="00E72809" w14:paraId="5568D34A" w14:textId="77777777" w:rsidTr="00E43145">
        <w:trPr>
          <w:cantSplit/>
        </w:trPr>
        <w:tc>
          <w:tcPr>
            <w:tcW w:w="1016" w:type="pct"/>
          </w:tcPr>
          <w:p w14:paraId="53066308" w14:textId="6EF00D07" w:rsidR="00D80B1B" w:rsidRPr="00D67FDF" w:rsidRDefault="00D80B1B" w:rsidP="0042271C">
            <w:pPr>
              <w:spacing w:after="0" w:line="240" w:lineRule="auto"/>
              <w:rPr>
                <w:rFonts w:ascii="Times New Roman" w:hAnsi="Times New Roman"/>
                <w:color w:val="000000"/>
                <w:sz w:val="20"/>
                <w:szCs w:val="20"/>
                <w:highlight w:val="yellow"/>
              </w:rPr>
            </w:pPr>
            <w:r w:rsidRPr="00D67FDF">
              <w:rPr>
                <w:rFonts w:ascii="Times New Roman" w:hAnsi="Times New Roman"/>
                <w:color w:val="000000"/>
                <w:sz w:val="20"/>
                <w:szCs w:val="20"/>
                <w:highlight w:val="yellow"/>
              </w:rPr>
              <w:fldChar w:fldCharType="begin">
                <w:ffData>
                  <w:name w:val=""/>
                  <w:enabled/>
                  <w:calcOnExit w:val="0"/>
                  <w:ddList>
                    <w:listEntry w:val="Private Sector"/>
                    <w:listEntry w:val="Others"/>
                    <w:listEntry w:val="CSO"/>
                    <w:listEntry w:val="(select)"/>
                    <w:listEntry w:val="GEF Agency"/>
                    <w:listEntry w:val="Recipient Government"/>
                    <w:listEntry w:val="Donor Agency"/>
                    <w:listEntry w:val="Beneficiaries"/>
                  </w:ddList>
                </w:ffData>
              </w:fldChar>
            </w:r>
            <w:r w:rsidRPr="00D67FDF">
              <w:rPr>
                <w:rFonts w:ascii="Times New Roman" w:hAnsi="Times New Roman"/>
                <w:color w:val="000000"/>
                <w:sz w:val="20"/>
                <w:szCs w:val="20"/>
                <w:highlight w:val="yellow"/>
              </w:rPr>
              <w:instrText xml:space="preserve"> FORMDROPDOWN </w:instrText>
            </w:r>
            <w:r w:rsidR="008B3037">
              <w:rPr>
                <w:rFonts w:ascii="Times New Roman" w:hAnsi="Times New Roman"/>
                <w:color w:val="000000"/>
                <w:sz w:val="20"/>
                <w:szCs w:val="20"/>
                <w:highlight w:val="yellow"/>
              </w:rPr>
            </w:r>
            <w:r w:rsidR="008B3037">
              <w:rPr>
                <w:rFonts w:ascii="Times New Roman" w:hAnsi="Times New Roman"/>
                <w:color w:val="000000"/>
                <w:sz w:val="20"/>
                <w:szCs w:val="20"/>
                <w:highlight w:val="yellow"/>
              </w:rPr>
              <w:fldChar w:fldCharType="separate"/>
            </w:r>
            <w:r w:rsidRPr="00D67FDF">
              <w:rPr>
                <w:rFonts w:ascii="Times New Roman" w:hAnsi="Times New Roman"/>
                <w:color w:val="000000"/>
                <w:sz w:val="20"/>
                <w:szCs w:val="20"/>
                <w:highlight w:val="yellow"/>
              </w:rPr>
              <w:fldChar w:fldCharType="end"/>
            </w:r>
          </w:p>
        </w:tc>
        <w:tc>
          <w:tcPr>
            <w:tcW w:w="2105" w:type="pct"/>
          </w:tcPr>
          <w:p w14:paraId="3712029F" w14:textId="711249AE" w:rsidR="00D80B1B" w:rsidRPr="00D67FDF" w:rsidRDefault="00D80B1B" w:rsidP="0042271C">
            <w:pPr>
              <w:spacing w:after="0" w:line="240" w:lineRule="auto"/>
              <w:rPr>
                <w:rFonts w:ascii="Times New Roman" w:eastAsia="Times New Roman" w:hAnsi="Times New Roman"/>
                <w:sz w:val="20"/>
                <w:szCs w:val="20"/>
                <w:highlight w:val="yellow"/>
              </w:rPr>
            </w:pPr>
            <w:r w:rsidRPr="00D67FDF">
              <w:rPr>
                <w:rFonts w:ascii="Times New Roman" w:eastAsia="Times New Roman" w:hAnsi="Times New Roman"/>
                <w:sz w:val="20"/>
                <w:szCs w:val="20"/>
                <w:highlight w:val="yellow"/>
              </w:rPr>
              <w:t>Santander Sugar Group</w:t>
            </w:r>
          </w:p>
        </w:tc>
        <w:tc>
          <w:tcPr>
            <w:tcW w:w="850" w:type="pct"/>
          </w:tcPr>
          <w:p w14:paraId="48FB6A00" w14:textId="6FEDD4B6" w:rsidR="00D80B1B" w:rsidRPr="00D67FDF" w:rsidRDefault="00D80B1B" w:rsidP="0042271C">
            <w:pPr>
              <w:spacing w:after="0"/>
              <w:jc w:val="center"/>
              <w:rPr>
                <w:rFonts w:ascii="Times New Roman" w:hAnsi="Times New Roman"/>
                <w:sz w:val="20"/>
                <w:szCs w:val="20"/>
                <w:highlight w:val="yellow"/>
              </w:rPr>
            </w:pPr>
            <w:r w:rsidRPr="00D67FDF">
              <w:rPr>
                <w:rFonts w:ascii="Times New Roman" w:hAnsi="Times New Roman"/>
                <w:sz w:val="20"/>
                <w:szCs w:val="20"/>
                <w:highlight w:val="yellow"/>
              </w:rPr>
              <w:fldChar w:fldCharType="begin">
                <w:ffData>
                  <w:name w:val=""/>
                  <w:enabled/>
                  <w:calcOnExit w:val="0"/>
                  <w:ddList>
                    <w:listEntry w:val="Grants"/>
                    <w:listEntry w:val="In-kind"/>
                    <w:listEntry w:val="(select)"/>
                    <w:listEntry w:val="Loans"/>
                    <w:listEntry w:val="Equity"/>
                    <w:listEntry w:val="Guarantees"/>
                  </w:ddList>
                </w:ffData>
              </w:fldChar>
            </w:r>
            <w:r w:rsidRPr="00D67FDF">
              <w:rPr>
                <w:rFonts w:ascii="Times New Roman" w:hAnsi="Times New Roman"/>
                <w:sz w:val="20"/>
                <w:szCs w:val="20"/>
                <w:highlight w:val="yellow"/>
              </w:rPr>
              <w:instrText xml:space="preserve"> FORMDROPDOWN </w:instrText>
            </w:r>
            <w:r w:rsidR="008B3037">
              <w:rPr>
                <w:rFonts w:ascii="Times New Roman" w:hAnsi="Times New Roman"/>
                <w:sz w:val="20"/>
                <w:szCs w:val="20"/>
                <w:highlight w:val="yellow"/>
              </w:rPr>
            </w:r>
            <w:r w:rsidR="008B3037">
              <w:rPr>
                <w:rFonts w:ascii="Times New Roman" w:hAnsi="Times New Roman"/>
                <w:sz w:val="20"/>
                <w:szCs w:val="20"/>
                <w:highlight w:val="yellow"/>
              </w:rPr>
              <w:fldChar w:fldCharType="separate"/>
            </w:r>
            <w:r w:rsidRPr="00D67FDF">
              <w:rPr>
                <w:rFonts w:ascii="Times New Roman" w:hAnsi="Times New Roman"/>
                <w:sz w:val="20"/>
                <w:szCs w:val="20"/>
                <w:highlight w:val="yellow"/>
              </w:rPr>
              <w:fldChar w:fldCharType="end"/>
            </w:r>
          </w:p>
        </w:tc>
        <w:tc>
          <w:tcPr>
            <w:tcW w:w="1029" w:type="pct"/>
            <w:shd w:val="clear" w:color="auto" w:fill="auto"/>
          </w:tcPr>
          <w:p w14:paraId="701E4C7A" w14:textId="120643F4" w:rsidR="00D80B1B" w:rsidRPr="00D67FDF" w:rsidRDefault="00D80B1B" w:rsidP="0042271C">
            <w:pPr>
              <w:spacing w:after="0" w:line="240" w:lineRule="auto"/>
              <w:jc w:val="right"/>
              <w:rPr>
                <w:rFonts w:ascii="Times New Roman" w:eastAsia="Times New Roman" w:hAnsi="Times New Roman"/>
                <w:b/>
                <w:sz w:val="20"/>
                <w:szCs w:val="20"/>
                <w:highlight w:val="yellow"/>
              </w:rPr>
            </w:pPr>
            <w:r w:rsidRPr="00D67FDF">
              <w:rPr>
                <w:rFonts w:ascii="Times New Roman" w:eastAsia="Times New Roman" w:hAnsi="Times New Roman"/>
                <w:b/>
                <w:sz w:val="20"/>
                <w:szCs w:val="20"/>
                <w:highlight w:val="yellow"/>
              </w:rPr>
              <w:t>15,000,000</w:t>
            </w:r>
          </w:p>
        </w:tc>
      </w:tr>
      <w:tr w:rsidR="00D80B1B" w:rsidRPr="00E72809" w14:paraId="27D34171" w14:textId="77777777" w:rsidTr="00E43145">
        <w:trPr>
          <w:cantSplit/>
        </w:trPr>
        <w:tc>
          <w:tcPr>
            <w:tcW w:w="1016" w:type="pct"/>
            <w:tcBorders>
              <w:top w:val="double" w:sz="4" w:space="0" w:color="auto"/>
            </w:tcBorders>
          </w:tcPr>
          <w:p w14:paraId="17FB7076" w14:textId="77777777" w:rsidR="00D80B1B" w:rsidRPr="00E72809" w:rsidRDefault="00D80B1B" w:rsidP="0042271C">
            <w:pPr>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Total Co-financing</w:t>
            </w:r>
          </w:p>
        </w:tc>
        <w:tc>
          <w:tcPr>
            <w:tcW w:w="2105" w:type="pct"/>
            <w:tcBorders>
              <w:top w:val="double" w:sz="4" w:space="0" w:color="auto"/>
            </w:tcBorders>
          </w:tcPr>
          <w:p w14:paraId="2416102C" w14:textId="77777777" w:rsidR="00D80B1B" w:rsidRPr="00E72809" w:rsidRDefault="00D80B1B" w:rsidP="0042271C">
            <w:pPr>
              <w:spacing w:after="0" w:line="240" w:lineRule="auto"/>
              <w:jc w:val="right"/>
              <w:rPr>
                <w:rFonts w:ascii="Times New Roman" w:eastAsia="Times New Roman" w:hAnsi="Times New Roman"/>
                <w:sz w:val="20"/>
                <w:szCs w:val="20"/>
              </w:rPr>
            </w:pPr>
          </w:p>
        </w:tc>
        <w:tc>
          <w:tcPr>
            <w:tcW w:w="850" w:type="pct"/>
            <w:tcBorders>
              <w:top w:val="double" w:sz="4" w:space="0" w:color="auto"/>
            </w:tcBorders>
          </w:tcPr>
          <w:p w14:paraId="7D772F63" w14:textId="77777777" w:rsidR="00D80B1B" w:rsidRPr="00E72809" w:rsidRDefault="00D80B1B" w:rsidP="0042271C">
            <w:pPr>
              <w:spacing w:after="0" w:line="240" w:lineRule="auto"/>
              <w:jc w:val="right"/>
              <w:rPr>
                <w:rFonts w:ascii="Times New Roman" w:eastAsia="Times New Roman" w:hAnsi="Times New Roman"/>
                <w:b/>
                <w:sz w:val="20"/>
                <w:szCs w:val="20"/>
              </w:rPr>
            </w:pPr>
          </w:p>
        </w:tc>
        <w:tc>
          <w:tcPr>
            <w:tcW w:w="1029" w:type="pct"/>
            <w:tcBorders>
              <w:top w:val="double" w:sz="4" w:space="0" w:color="auto"/>
            </w:tcBorders>
          </w:tcPr>
          <w:p w14:paraId="6061ED23" w14:textId="311635E7" w:rsidR="00D80B1B" w:rsidRPr="00D80B1B" w:rsidRDefault="00D80B1B" w:rsidP="00E43145">
            <w:pPr>
              <w:spacing w:after="0" w:line="240" w:lineRule="auto"/>
              <w:jc w:val="right"/>
              <w:rPr>
                <w:rFonts w:ascii="Times New Roman" w:eastAsia="Times New Roman" w:hAnsi="Times New Roman"/>
                <w:b/>
                <w:color w:val="000000"/>
                <w:sz w:val="20"/>
                <w:szCs w:val="20"/>
                <w:highlight w:val="yellow"/>
              </w:rPr>
            </w:pPr>
            <w:r w:rsidRPr="00D80B1B">
              <w:rPr>
                <w:rFonts w:ascii="Times New Roman" w:eastAsia="Times New Roman" w:hAnsi="Times New Roman"/>
                <w:b/>
                <w:color w:val="000000"/>
                <w:sz w:val="20"/>
                <w:szCs w:val="20"/>
                <w:highlight w:val="yellow"/>
              </w:rPr>
              <w:t>23,619,574</w:t>
            </w:r>
          </w:p>
        </w:tc>
      </w:tr>
    </w:tbl>
    <w:p w14:paraId="1A56C09C" w14:textId="77777777" w:rsidR="0042271C" w:rsidRPr="00E72809" w:rsidRDefault="0042271C" w:rsidP="00E43145">
      <w:pPr>
        <w:spacing w:before="240" w:after="0" w:line="240" w:lineRule="auto"/>
        <w:rPr>
          <w:rFonts w:ascii="Times New Roman" w:eastAsia="Times New Roman" w:hAnsi="Times New Roman"/>
          <w:smallCaps/>
          <w:color w:val="000000"/>
          <w:lang w:eastAsia="x-none"/>
        </w:rPr>
      </w:pPr>
    </w:p>
    <w:p w14:paraId="21D120F5" w14:textId="77777777" w:rsidR="00591870" w:rsidRPr="00E72809" w:rsidRDefault="00E03F08" w:rsidP="00E43145">
      <w:pPr>
        <w:numPr>
          <w:ilvl w:val="0"/>
          <w:numId w:val="1"/>
        </w:numPr>
        <w:tabs>
          <w:tab w:val="clear" w:pos="360"/>
          <w:tab w:val="num" w:pos="270"/>
        </w:tabs>
        <w:spacing w:after="80" w:line="240" w:lineRule="auto"/>
        <w:ind w:left="274"/>
        <w:rPr>
          <w:rFonts w:ascii="Times New Roman" w:eastAsia="Times New Roman" w:hAnsi="Times New Roman"/>
          <w:b/>
          <w:smallCaps/>
          <w:color w:val="000000"/>
          <w:lang w:eastAsia="x-none"/>
        </w:rPr>
      </w:pPr>
      <w:r w:rsidRPr="00E72809">
        <w:rPr>
          <w:rFonts w:ascii="Times New Roman" w:eastAsia="Times New Roman" w:hAnsi="Times New Roman"/>
          <w:b/>
          <w:bCs/>
          <w:smallCaps/>
          <w:color w:val="000000"/>
          <w:lang w:eastAsia="x-none"/>
        </w:rPr>
        <w:t xml:space="preserve">Trust </w:t>
      </w:r>
      <w:proofErr w:type="gramStart"/>
      <w:r w:rsidRPr="00E72809">
        <w:rPr>
          <w:rFonts w:ascii="Times New Roman" w:eastAsia="Times New Roman" w:hAnsi="Times New Roman"/>
          <w:b/>
          <w:bCs/>
          <w:smallCaps/>
          <w:color w:val="000000"/>
          <w:lang w:eastAsia="x-none"/>
        </w:rPr>
        <w:t>Fund  Resources</w:t>
      </w:r>
      <w:proofErr w:type="gramEnd"/>
      <w:r w:rsidRPr="00E72809">
        <w:rPr>
          <w:rFonts w:ascii="Times New Roman" w:eastAsia="Times New Roman" w:hAnsi="Times New Roman"/>
          <w:b/>
          <w:bCs/>
          <w:smallCaps/>
          <w:color w:val="000000"/>
          <w:lang w:eastAsia="x-none"/>
        </w:rPr>
        <w:t xml:space="preserve"> Requested by Agency(</w:t>
      </w:r>
      <w:proofErr w:type="spellStart"/>
      <w:r w:rsidRPr="00E72809">
        <w:rPr>
          <w:rFonts w:ascii="Times New Roman" w:eastAsia="Times New Roman" w:hAnsi="Times New Roman"/>
          <w:b/>
          <w:bCs/>
          <w:smallCaps/>
          <w:color w:val="000000"/>
          <w:lang w:eastAsia="x-none"/>
        </w:rPr>
        <w:t>ies</w:t>
      </w:r>
      <w:proofErr w:type="spellEnd"/>
      <w:r w:rsidRPr="00E72809">
        <w:rPr>
          <w:rFonts w:ascii="Times New Roman" w:eastAsia="Times New Roman" w:hAnsi="Times New Roman"/>
          <w:b/>
          <w:bCs/>
          <w:smallCaps/>
          <w:color w:val="000000"/>
          <w:lang w:eastAsia="x-none"/>
        </w:rPr>
        <w:t>),  Country(</w:t>
      </w:r>
      <w:proofErr w:type="spellStart"/>
      <w:r w:rsidRPr="00E72809">
        <w:rPr>
          <w:rFonts w:ascii="Times New Roman" w:eastAsia="Times New Roman" w:hAnsi="Times New Roman"/>
          <w:b/>
          <w:bCs/>
          <w:smallCaps/>
          <w:color w:val="000000"/>
          <w:lang w:eastAsia="x-none"/>
        </w:rPr>
        <w:t>ies</w:t>
      </w:r>
      <w:proofErr w:type="spellEnd"/>
      <w:r w:rsidRPr="00E72809">
        <w:rPr>
          <w:rFonts w:ascii="Times New Roman" w:eastAsia="Times New Roman" w:hAnsi="Times New Roman"/>
          <w:b/>
          <w:bCs/>
          <w:smallCaps/>
          <w:color w:val="000000"/>
          <w:lang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
        <w:gridCol w:w="878"/>
        <w:gridCol w:w="1685"/>
        <w:gridCol w:w="1666"/>
        <w:gridCol w:w="1934"/>
        <w:gridCol w:w="1202"/>
        <w:gridCol w:w="1319"/>
        <w:gridCol w:w="1180"/>
      </w:tblGrid>
      <w:tr w:rsidR="00A775F3" w:rsidRPr="00E72809" w14:paraId="28C64452" w14:textId="77777777" w:rsidTr="00103E5B">
        <w:trPr>
          <w:trHeight w:val="278"/>
        </w:trPr>
        <w:tc>
          <w:tcPr>
            <w:tcW w:w="446" w:type="pct"/>
            <w:vMerge w:val="restart"/>
            <w:shd w:val="clear" w:color="auto" w:fill="auto"/>
            <w:vAlign w:val="center"/>
          </w:tcPr>
          <w:p w14:paraId="6EEA21DB" w14:textId="77777777" w:rsidR="00A775F3" w:rsidRPr="00E72809" w:rsidRDefault="00A775F3" w:rsidP="00591870">
            <w:pPr>
              <w:spacing w:after="8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GEF Agency</w:t>
            </w:r>
          </w:p>
        </w:tc>
        <w:tc>
          <w:tcPr>
            <w:tcW w:w="405" w:type="pct"/>
            <w:vMerge w:val="restart"/>
            <w:shd w:val="clear" w:color="auto" w:fill="auto"/>
            <w:vAlign w:val="center"/>
          </w:tcPr>
          <w:p w14:paraId="2721BA02"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Trust Fund</w:t>
            </w:r>
          </w:p>
        </w:tc>
        <w:tc>
          <w:tcPr>
            <w:tcW w:w="778" w:type="pct"/>
            <w:vMerge w:val="restart"/>
            <w:shd w:val="clear" w:color="auto" w:fill="auto"/>
            <w:vAlign w:val="center"/>
          </w:tcPr>
          <w:p w14:paraId="53E9A47C" w14:textId="77777777" w:rsidR="00A775F3" w:rsidRPr="00E72809" w:rsidRDefault="00A775F3" w:rsidP="00591870">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Country </w:t>
            </w:r>
          </w:p>
          <w:p w14:paraId="45580702"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Name/Global</w:t>
            </w:r>
          </w:p>
        </w:tc>
        <w:tc>
          <w:tcPr>
            <w:tcW w:w="769" w:type="pct"/>
            <w:vMerge w:val="restart"/>
            <w:shd w:val="clear" w:color="auto" w:fill="auto"/>
            <w:vAlign w:val="center"/>
          </w:tcPr>
          <w:p w14:paraId="5D11A906"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Focal Area</w:t>
            </w:r>
          </w:p>
        </w:tc>
        <w:tc>
          <w:tcPr>
            <w:tcW w:w="893" w:type="pct"/>
            <w:vMerge w:val="restart"/>
            <w:shd w:val="clear" w:color="auto" w:fill="auto"/>
            <w:vAlign w:val="center"/>
          </w:tcPr>
          <w:p w14:paraId="098E2818"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Programming of Funds</w:t>
            </w:r>
          </w:p>
        </w:tc>
        <w:tc>
          <w:tcPr>
            <w:tcW w:w="1709" w:type="pct"/>
            <w:gridSpan w:val="3"/>
            <w:shd w:val="clear" w:color="auto" w:fill="auto"/>
            <w:vAlign w:val="center"/>
          </w:tcPr>
          <w:p w14:paraId="2DA4DD30" w14:textId="77777777" w:rsidR="00A775F3" w:rsidRPr="00E72809" w:rsidRDefault="00A775F3" w:rsidP="00591870">
            <w:pPr>
              <w:spacing w:after="8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(in $)</w:t>
            </w:r>
          </w:p>
        </w:tc>
      </w:tr>
      <w:tr w:rsidR="00A775F3" w:rsidRPr="00E72809" w14:paraId="056FF265" w14:textId="77777777" w:rsidTr="00103E5B">
        <w:trPr>
          <w:trHeight w:val="260"/>
        </w:trPr>
        <w:tc>
          <w:tcPr>
            <w:tcW w:w="446" w:type="pct"/>
            <w:vMerge/>
            <w:shd w:val="clear" w:color="auto" w:fill="auto"/>
          </w:tcPr>
          <w:p w14:paraId="5937B503" w14:textId="77777777" w:rsidR="00A775F3" w:rsidRPr="00E72809" w:rsidRDefault="00A775F3" w:rsidP="00591870">
            <w:pPr>
              <w:spacing w:after="0" w:line="240" w:lineRule="auto"/>
              <w:rPr>
                <w:rFonts w:ascii="Times New Roman" w:eastAsia="Times New Roman" w:hAnsi="Times New Roman"/>
                <w:b/>
                <w:smallCaps/>
                <w:color w:val="000000"/>
                <w:sz w:val="20"/>
                <w:szCs w:val="20"/>
              </w:rPr>
            </w:pPr>
          </w:p>
        </w:tc>
        <w:tc>
          <w:tcPr>
            <w:tcW w:w="405" w:type="pct"/>
            <w:vMerge/>
            <w:shd w:val="clear" w:color="auto" w:fill="auto"/>
          </w:tcPr>
          <w:p w14:paraId="492808E9" w14:textId="77777777" w:rsidR="00A775F3" w:rsidRPr="00E72809" w:rsidRDefault="00A775F3" w:rsidP="00591870">
            <w:pPr>
              <w:spacing w:after="0" w:line="240" w:lineRule="auto"/>
              <w:rPr>
                <w:rFonts w:ascii="Times New Roman" w:eastAsia="Times New Roman" w:hAnsi="Times New Roman"/>
                <w:b/>
                <w:smallCaps/>
                <w:color w:val="000000"/>
                <w:sz w:val="20"/>
                <w:szCs w:val="20"/>
              </w:rPr>
            </w:pPr>
          </w:p>
        </w:tc>
        <w:tc>
          <w:tcPr>
            <w:tcW w:w="778" w:type="pct"/>
            <w:vMerge/>
            <w:shd w:val="clear" w:color="auto" w:fill="auto"/>
          </w:tcPr>
          <w:p w14:paraId="1FEA9DCD"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769" w:type="pct"/>
            <w:vMerge/>
            <w:shd w:val="clear" w:color="auto" w:fill="auto"/>
          </w:tcPr>
          <w:p w14:paraId="06B47C12"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893" w:type="pct"/>
            <w:vMerge/>
            <w:shd w:val="clear" w:color="auto" w:fill="auto"/>
          </w:tcPr>
          <w:p w14:paraId="550873AA"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555" w:type="pct"/>
            <w:shd w:val="clear" w:color="auto" w:fill="auto"/>
            <w:vAlign w:val="center"/>
          </w:tcPr>
          <w:p w14:paraId="404A1248"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GEF Project Financing </w:t>
            </w:r>
            <w:r w:rsidRPr="00E72809">
              <w:rPr>
                <w:rFonts w:ascii="Times New Roman" w:eastAsia="Times New Roman" w:hAnsi="Times New Roman"/>
                <w:color w:val="000000"/>
                <w:sz w:val="20"/>
                <w:szCs w:val="20"/>
              </w:rPr>
              <w:t>(a)</w:t>
            </w:r>
          </w:p>
        </w:tc>
        <w:tc>
          <w:tcPr>
            <w:tcW w:w="609" w:type="pct"/>
            <w:shd w:val="clear" w:color="auto" w:fill="auto"/>
            <w:vAlign w:val="center"/>
          </w:tcPr>
          <w:p w14:paraId="74AC1F9B"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Agency Fee</w:t>
            </w:r>
            <w:r w:rsidRPr="00E72809">
              <w:rPr>
                <w:rFonts w:ascii="Times New Roman" w:hAnsi="Times New Roman"/>
                <w:bCs/>
                <w:smallCaps/>
                <w:color w:val="000000"/>
                <w:sz w:val="20"/>
                <w:szCs w:val="20"/>
                <w:vertAlign w:val="superscript"/>
              </w:rPr>
              <w:t xml:space="preserve"> </w:t>
            </w:r>
            <w:proofErr w:type="gramStart"/>
            <w:r w:rsidR="00E42310" w:rsidRPr="00E72809">
              <w:rPr>
                <w:rFonts w:ascii="Times New Roman" w:eastAsia="Times New Roman" w:hAnsi="Times New Roman"/>
                <w:color w:val="000000"/>
                <w:sz w:val="20"/>
                <w:szCs w:val="20"/>
                <w:vertAlign w:val="superscript"/>
              </w:rPr>
              <w:t>a</w:t>
            </w:r>
            <w:r w:rsidR="00C06504" w:rsidRPr="00E72809">
              <w:rPr>
                <w:rFonts w:ascii="Times New Roman" w:eastAsia="Times New Roman" w:hAnsi="Times New Roman"/>
                <w:color w:val="000000"/>
                <w:sz w:val="20"/>
                <w:szCs w:val="20"/>
                <w:vertAlign w:val="superscript"/>
              </w:rPr>
              <w:t>)</w:t>
            </w:r>
            <w:r w:rsidR="00C06504" w:rsidRPr="00E72809" w:rsidDel="00C06504">
              <w:rPr>
                <w:rFonts w:ascii="Times New Roman" w:hAnsi="Times New Roman"/>
                <w:bCs/>
                <w:smallCaps/>
                <w:color w:val="000000"/>
                <w:sz w:val="20"/>
                <w:szCs w:val="20"/>
                <w:vertAlign w:val="superscript"/>
              </w:rPr>
              <w:t xml:space="preserve"> </w:t>
            </w:r>
            <w:r w:rsidRPr="00E72809">
              <w:rPr>
                <w:rFonts w:ascii="Times New Roman" w:eastAsia="Times New Roman" w:hAnsi="Times New Roman"/>
                <w:b/>
                <w:color w:val="000000"/>
                <w:sz w:val="20"/>
                <w:szCs w:val="20"/>
              </w:rPr>
              <w:t xml:space="preserve"> </w:t>
            </w:r>
            <w:r w:rsidRPr="00E72809">
              <w:rPr>
                <w:rFonts w:ascii="Times New Roman" w:eastAsia="Times New Roman" w:hAnsi="Times New Roman"/>
                <w:color w:val="000000"/>
                <w:sz w:val="20"/>
                <w:szCs w:val="20"/>
              </w:rPr>
              <w:t>(</w:t>
            </w:r>
            <w:proofErr w:type="gramEnd"/>
            <w:r w:rsidRPr="00E72809">
              <w:rPr>
                <w:rFonts w:ascii="Times New Roman" w:eastAsia="Times New Roman" w:hAnsi="Times New Roman"/>
                <w:color w:val="000000"/>
                <w:sz w:val="20"/>
                <w:szCs w:val="20"/>
              </w:rPr>
              <w:t>b)</w:t>
            </w:r>
            <w:r w:rsidRPr="00E72809">
              <w:rPr>
                <w:rFonts w:ascii="Times New Roman" w:eastAsia="Times New Roman" w:hAnsi="Times New Roman"/>
                <w:color w:val="000000"/>
                <w:sz w:val="20"/>
                <w:szCs w:val="20"/>
                <w:vertAlign w:val="superscript"/>
              </w:rPr>
              <w:t>2</w:t>
            </w:r>
          </w:p>
        </w:tc>
        <w:tc>
          <w:tcPr>
            <w:tcW w:w="545" w:type="pct"/>
            <w:shd w:val="clear" w:color="auto" w:fill="auto"/>
            <w:vAlign w:val="center"/>
          </w:tcPr>
          <w:p w14:paraId="0A457A25" w14:textId="77777777" w:rsidR="00AE1C1A" w:rsidRPr="00E72809" w:rsidRDefault="00A775F3" w:rsidP="00E32C8F">
            <w:pPr>
              <w:spacing w:after="0" w:line="240" w:lineRule="auto"/>
              <w:ind w:firstLine="195"/>
              <w:jc w:val="center"/>
              <w:rPr>
                <w:rFonts w:ascii="Times New Roman" w:hAnsi="Times New Roman"/>
                <w:b/>
                <w:color w:val="000000"/>
                <w:sz w:val="20"/>
                <w:szCs w:val="20"/>
                <w:lang w:eastAsia="zh-CN"/>
              </w:rPr>
            </w:pPr>
            <w:r w:rsidRPr="00E72809">
              <w:rPr>
                <w:rFonts w:ascii="Times New Roman" w:eastAsia="Times New Roman" w:hAnsi="Times New Roman"/>
                <w:b/>
                <w:color w:val="000000"/>
                <w:sz w:val="20"/>
                <w:szCs w:val="20"/>
              </w:rPr>
              <w:t>Total</w:t>
            </w:r>
          </w:p>
          <w:p w14:paraId="266B823C" w14:textId="77777777" w:rsidR="00A775F3" w:rsidRPr="00E72809" w:rsidRDefault="00C06504" w:rsidP="00E32C8F">
            <w:pPr>
              <w:spacing w:after="0" w:line="240" w:lineRule="auto"/>
              <w:ind w:firstLine="195"/>
              <w:jc w:val="center"/>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w:t>
            </w:r>
            <w:r w:rsidR="00A775F3" w:rsidRPr="00E72809">
              <w:rPr>
                <w:rFonts w:ascii="Times New Roman" w:eastAsia="Times New Roman" w:hAnsi="Times New Roman"/>
                <w:color w:val="000000"/>
                <w:sz w:val="20"/>
                <w:szCs w:val="20"/>
              </w:rPr>
              <w:t>c</w:t>
            </w:r>
            <w:r w:rsidRPr="00E72809">
              <w:rPr>
                <w:rFonts w:ascii="Times New Roman" w:eastAsia="Times New Roman" w:hAnsi="Times New Roman"/>
                <w:color w:val="000000"/>
                <w:sz w:val="20"/>
                <w:szCs w:val="20"/>
              </w:rPr>
              <w:t>)</w:t>
            </w:r>
            <w:r w:rsidR="00A775F3" w:rsidRPr="00E72809">
              <w:rPr>
                <w:rFonts w:ascii="Times New Roman" w:eastAsia="Times New Roman" w:hAnsi="Times New Roman"/>
                <w:color w:val="000000"/>
                <w:sz w:val="20"/>
                <w:szCs w:val="20"/>
              </w:rPr>
              <w:t>=</w:t>
            </w:r>
            <w:proofErr w:type="spellStart"/>
            <w:r w:rsidR="00A775F3" w:rsidRPr="00E72809">
              <w:rPr>
                <w:rFonts w:ascii="Times New Roman" w:eastAsia="Times New Roman" w:hAnsi="Times New Roman"/>
                <w:color w:val="000000"/>
                <w:sz w:val="20"/>
                <w:szCs w:val="20"/>
              </w:rPr>
              <w:t>a+b</w:t>
            </w:r>
            <w:proofErr w:type="spellEnd"/>
          </w:p>
        </w:tc>
      </w:tr>
      <w:tr w:rsidR="00103E5B" w:rsidRPr="00E72809" w14:paraId="3E88A705" w14:textId="77777777" w:rsidTr="00103E5B">
        <w:trPr>
          <w:trHeight w:val="253"/>
        </w:trPr>
        <w:tc>
          <w:tcPr>
            <w:tcW w:w="446" w:type="pct"/>
            <w:shd w:val="clear" w:color="auto" w:fill="auto"/>
          </w:tcPr>
          <w:p w14:paraId="32B2C1D1" w14:textId="113BB4E0"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405" w:type="pct"/>
            <w:shd w:val="clear" w:color="auto" w:fill="auto"/>
          </w:tcPr>
          <w:p w14:paraId="0EC24073" w14:textId="2AFD8821"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Cs/>
                <w:smallCaps/>
                <w:color w:val="000000"/>
                <w:sz w:val="20"/>
                <w:szCs w:val="20"/>
              </w:rPr>
              <w:fldChar w:fldCharType="begin">
                <w:ffData>
                  <w:name w:val="D_TF_01"/>
                  <w:enabled/>
                  <w:calcOnExit w:val="0"/>
                  <w:ddList>
                    <w:listEntry w:val="GEF TF"/>
                    <w:listEntry w:val="(select)"/>
                    <w:listEntry w:val="LDCF"/>
                    <w:listEntry w:val="SCCF-A"/>
                    <w:listEntry w:val="SCCF-B"/>
                    <w:listEntry w:val="CBIT"/>
                  </w:ddList>
                </w:ffData>
              </w:fldChar>
            </w:r>
            <w:bookmarkStart w:id="10" w:name="D_TF_01"/>
            <w:r w:rsidRPr="00E72809">
              <w:rPr>
                <w:rFonts w:ascii="Times New Roman" w:eastAsia="Times New Roman" w:hAnsi="Times New Roman"/>
                <w:bCs/>
                <w:smallCaps/>
                <w:color w:val="000000"/>
                <w:sz w:val="20"/>
                <w:szCs w:val="20"/>
              </w:rPr>
              <w:instrText xml:space="preserve"> FORMDROPDOWN </w:instrText>
            </w:r>
            <w:r w:rsidR="008B3037">
              <w:rPr>
                <w:rFonts w:ascii="Times New Roman" w:eastAsia="Times New Roman" w:hAnsi="Times New Roman"/>
                <w:bCs/>
                <w:smallCaps/>
                <w:color w:val="000000"/>
                <w:sz w:val="20"/>
                <w:szCs w:val="20"/>
              </w:rPr>
            </w:r>
            <w:r w:rsidR="008B3037">
              <w:rPr>
                <w:rFonts w:ascii="Times New Roman" w:eastAsia="Times New Roman" w:hAnsi="Times New Roman"/>
                <w:bCs/>
                <w:smallCaps/>
                <w:color w:val="000000"/>
                <w:sz w:val="20"/>
                <w:szCs w:val="20"/>
              </w:rPr>
              <w:fldChar w:fldCharType="separate"/>
            </w:r>
            <w:r w:rsidRPr="00E72809">
              <w:rPr>
                <w:rFonts w:ascii="Times New Roman" w:eastAsia="Times New Roman" w:hAnsi="Times New Roman"/>
                <w:bCs/>
                <w:smallCaps/>
                <w:color w:val="000000"/>
                <w:sz w:val="20"/>
                <w:szCs w:val="20"/>
              </w:rPr>
              <w:fldChar w:fldCharType="end"/>
            </w:r>
            <w:bookmarkEnd w:id="10"/>
          </w:p>
        </w:tc>
        <w:tc>
          <w:tcPr>
            <w:tcW w:w="778" w:type="pct"/>
            <w:shd w:val="clear" w:color="auto" w:fill="auto"/>
          </w:tcPr>
          <w:p w14:paraId="4D2F473B" w14:textId="7BFD5E49" w:rsidR="00103E5B" w:rsidRPr="00E72809" w:rsidRDefault="00103E5B" w:rsidP="00103E5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Belize </w:t>
            </w:r>
          </w:p>
        </w:tc>
        <w:tc>
          <w:tcPr>
            <w:tcW w:w="769" w:type="pct"/>
            <w:shd w:val="clear" w:color="auto" w:fill="auto"/>
          </w:tcPr>
          <w:p w14:paraId="29CC78E7" w14:textId="79E34D59" w:rsidR="00103E5B" w:rsidRPr="00E72809" w:rsidRDefault="00103E5B" w:rsidP="00A775F3">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fa_01"/>
                  <w:enabled/>
                  <w:calcOnExit w:val="0"/>
                  <w:ddList>
                    <w:listEntry w:val="Biodiversity"/>
                    <w:listEntry w:val="(select)"/>
                    <w:listEntry w:val="Climate Change"/>
                    <w:listEntry w:val="Chemicals and Wastes"/>
                    <w:listEntry w:val="International Waters"/>
                    <w:listEntry w:val="Land Degradation"/>
                    <w:listEntry w:val="Multi-focal Areas"/>
                  </w:ddList>
                </w:ffData>
              </w:fldChar>
            </w:r>
            <w:bookmarkStart w:id="11" w:name="D_fa_01"/>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1"/>
            <w:r w:rsidRPr="00E72809">
              <w:rPr>
                <w:rFonts w:ascii="Times New Roman" w:hAnsi="Times New Roman"/>
                <w:color w:val="000000"/>
                <w:sz w:val="20"/>
                <w:szCs w:val="20"/>
              </w:rPr>
              <w:t xml:space="preserve">  </w:t>
            </w:r>
          </w:p>
        </w:tc>
        <w:tc>
          <w:tcPr>
            <w:tcW w:w="893" w:type="pct"/>
            <w:shd w:val="clear" w:color="auto" w:fill="auto"/>
          </w:tcPr>
          <w:p w14:paraId="244700EC" w14:textId="77777777" w:rsidR="00103E5B" w:rsidRPr="00E72809" w:rsidRDefault="00103E5B" w:rsidP="00BC6E6B">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2" w:name="D_SubTheme_01"/>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2"/>
          </w:p>
        </w:tc>
        <w:tc>
          <w:tcPr>
            <w:tcW w:w="555" w:type="pct"/>
            <w:shd w:val="clear" w:color="auto" w:fill="auto"/>
            <w:vAlign w:val="bottom"/>
          </w:tcPr>
          <w:p w14:paraId="52FB30C1" w14:textId="6FCE833A"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3,434,254</w:t>
            </w:r>
          </w:p>
        </w:tc>
        <w:tc>
          <w:tcPr>
            <w:tcW w:w="609" w:type="pct"/>
            <w:shd w:val="clear" w:color="auto" w:fill="auto"/>
            <w:vAlign w:val="bottom"/>
          </w:tcPr>
          <w:p w14:paraId="098A3FD9" w14:textId="2617C2D1"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326,254 </w:t>
            </w:r>
          </w:p>
        </w:tc>
        <w:tc>
          <w:tcPr>
            <w:tcW w:w="545" w:type="pct"/>
            <w:shd w:val="clear" w:color="auto" w:fill="auto"/>
          </w:tcPr>
          <w:p w14:paraId="17C0123F" w14:textId="388A8C9C"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3,760,508 </w:t>
            </w:r>
          </w:p>
        </w:tc>
      </w:tr>
      <w:tr w:rsidR="00103E5B" w:rsidRPr="00E72809" w14:paraId="1CFD6980" w14:textId="77777777" w:rsidTr="00103E5B">
        <w:trPr>
          <w:trHeight w:val="253"/>
        </w:trPr>
        <w:tc>
          <w:tcPr>
            <w:tcW w:w="446" w:type="pct"/>
            <w:shd w:val="clear" w:color="auto" w:fill="auto"/>
          </w:tcPr>
          <w:p w14:paraId="1B7C4422" w14:textId="598EAD37"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405" w:type="pct"/>
            <w:shd w:val="clear" w:color="auto" w:fill="auto"/>
          </w:tcPr>
          <w:p w14:paraId="094E939D" w14:textId="23F7C161"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Cs/>
                <w:smallCaps/>
                <w:color w:val="000000"/>
                <w:sz w:val="20"/>
                <w:szCs w:val="20"/>
              </w:rPr>
              <w:fldChar w:fldCharType="begin">
                <w:ffData>
                  <w:name w:val="D_TF_01"/>
                  <w:enabled/>
                  <w:calcOnExit w:val="0"/>
                  <w:ddList>
                    <w:listEntry w:val="GEF TF"/>
                    <w:listEntry w:val="(select)"/>
                    <w:listEntry w:val="LDCF"/>
                    <w:listEntry w:val="SCCF-A"/>
                    <w:listEntry w:val="SCCF-B"/>
                    <w:listEntry w:val="CBIT"/>
                  </w:ddList>
                </w:ffData>
              </w:fldChar>
            </w:r>
            <w:r w:rsidRPr="00E72809">
              <w:rPr>
                <w:rFonts w:ascii="Times New Roman" w:eastAsia="Times New Roman" w:hAnsi="Times New Roman"/>
                <w:bCs/>
                <w:smallCaps/>
                <w:color w:val="000000"/>
                <w:sz w:val="20"/>
                <w:szCs w:val="20"/>
              </w:rPr>
              <w:instrText xml:space="preserve"> FORMDROPDOWN </w:instrText>
            </w:r>
            <w:r w:rsidR="008B3037">
              <w:rPr>
                <w:rFonts w:ascii="Times New Roman" w:eastAsia="Times New Roman" w:hAnsi="Times New Roman"/>
                <w:bCs/>
                <w:smallCaps/>
                <w:color w:val="000000"/>
                <w:sz w:val="20"/>
                <w:szCs w:val="20"/>
              </w:rPr>
            </w:r>
            <w:r w:rsidR="008B3037">
              <w:rPr>
                <w:rFonts w:ascii="Times New Roman" w:eastAsia="Times New Roman" w:hAnsi="Times New Roman"/>
                <w:bCs/>
                <w:smallCaps/>
                <w:color w:val="000000"/>
                <w:sz w:val="20"/>
                <w:szCs w:val="20"/>
              </w:rPr>
              <w:fldChar w:fldCharType="separate"/>
            </w:r>
            <w:r w:rsidRPr="00E72809">
              <w:rPr>
                <w:rFonts w:ascii="Times New Roman" w:eastAsia="Times New Roman" w:hAnsi="Times New Roman"/>
                <w:bCs/>
                <w:smallCaps/>
                <w:color w:val="000000"/>
                <w:sz w:val="20"/>
                <w:szCs w:val="20"/>
              </w:rPr>
              <w:fldChar w:fldCharType="end"/>
            </w:r>
          </w:p>
        </w:tc>
        <w:tc>
          <w:tcPr>
            <w:tcW w:w="778" w:type="pct"/>
            <w:shd w:val="clear" w:color="auto" w:fill="auto"/>
          </w:tcPr>
          <w:p w14:paraId="2681978C" w14:textId="08E6DEF1" w:rsidR="00103E5B" w:rsidRPr="00E72809" w:rsidRDefault="00103E5B" w:rsidP="00103E5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Belize </w:t>
            </w:r>
          </w:p>
        </w:tc>
        <w:tc>
          <w:tcPr>
            <w:tcW w:w="769" w:type="pct"/>
            <w:shd w:val="clear" w:color="auto" w:fill="auto"/>
          </w:tcPr>
          <w:p w14:paraId="549FA176" w14:textId="0FC67A81"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fa_02"/>
                  <w:enabled/>
                  <w:calcOnExit w:val="0"/>
                  <w:ddList>
                    <w:listEntry w:val="Land Degradation"/>
                    <w:listEntry w:val="(select)"/>
                    <w:listEntry w:val="Biodiversity"/>
                    <w:listEntry w:val="Climate Change"/>
                    <w:listEntry w:val="Chemicals and Wastes"/>
                    <w:listEntry w:val="International Waters"/>
                    <w:listEntry w:val="Multi-focal areas"/>
                  </w:ddList>
                </w:ffData>
              </w:fldChar>
            </w:r>
            <w:bookmarkStart w:id="13" w:name="D_fa_02"/>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3"/>
            <w:r w:rsidRPr="00E72809">
              <w:rPr>
                <w:rFonts w:ascii="Times New Roman" w:hAnsi="Times New Roman"/>
                <w:color w:val="000000"/>
                <w:sz w:val="20"/>
                <w:szCs w:val="20"/>
              </w:rPr>
              <w:t xml:space="preserve">  </w:t>
            </w:r>
          </w:p>
        </w:tc>
        <w:tc>
          <w:tcPr>
            <w:tcW w:w="893" w:type="pct"/>
            <w:shd w:val="clear" w:color="auto" w:fill="auto"/>
          </w:tcPr>
          <w:p w14:paraId="0B021046" w14:textId="77777777"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4" w:name="D_SubTheme_02"/>
            <w:r w:rsidRPr="00E72809">
              <w:rPr>
                <w:rFonts w:ascii="Times New Roman" w:hAnsi="Times New Roman"/>
                <w:color w:val="000000"/>
                <w:sz w:val="20"/>
                <w:szCs w:val="20"/>
              </w:rPr>
              <w:instrText xml:space="preserve"> FORMDROPDOWN </w:instrText>
            </w:r>
            <w:r w:rsidR="008B3037">
              <w:rPr>
                <w:rFonts w:ascii="Times New Roman" w:hAnsi="Times New Roman"/>
                <w:color w:val="000000"/>
                <w:sz w:val="20"/>
                <w:szCs w:val="20"/>
              </w:rPr>
            </w:r>
            <w:r w:rsidR="008B3037">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4"/>
          </w:p>
        </w:tc>
        <w:tc>
          <w:tcPr>
            <w:tcW w:w="555" w:type="pct"/>
            <w:shd w:val="clear" w:color="auto" w:fill="auto"/>
            <w:vAlign w:val="bottom"/>
          </w:tcPr>
          <w:p w14:paraId="69371030" w14:textId="797F7777" w:rsidR="00103E5B" w:rsidRPr="00E72809" w:rsidRDefault="00103E5B" w:rsidP="00C016B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1,674,679</w:t>
            </w:r>
          </w:p>
        </w:tc>
        <w:tc>
          <w:tcPr>
            <w:tcW w:w="609" w:type="pct"/>
            <w:shd w:val="clear" w:color="auto" w:fill="auto"/>
            <w:vAlign w:val="bottom"/>
          </w:tcPr>
          <w:p w14:paraId="0074FB93" w14:textId="52B2FA80" w:rsidR="00103E5B" w:rsidRPr="00E72809" w:rsidRDefault="00103E5B" w:rsidP="00C016BF">
            <w:pPr>
              <w:spacing w:after="0" w:line="240" w:lineRule="auto"/>
              <w:jc w:val="right"/>
              <w:rPr>
                <w:rFonts w:ascii="Times New Roman" w:eastAsia="Times New Roman" w:hAnsi="Times New Roman"/>
                <w:color w:val="000000"/>
                <w:sz w:val="20"/>
                <w:szCs w:val="20"/>
              </w:rPr>
            </w:pPr>
            <w:r w:rsidRPr="008C5CBD">
              <w:rPr>
                <w:rFonts w:ascii="Times New Roman" w:eastAsia="Times New Roman" w:hAnsi="Times New Roman"/>
                <w:sz w:val="20"/>
                <w:szCs w:val="20"/>
              </w:rPr>
              <w:t xml:space="preserve"> 159,094 </w:t>
            </w:r>
          </w:p>
        </w:tc>
        <w:tc>
          <w:tcPr>
            <w:tcW w:w="545" w:type="pct"/>
            <w:shd w:val="clear" w:color="auto" w:fill="auto"/>
          </w:tcPr>
          <w:p w14:paraId="22E3ECBA" w14:textId="4F49DEAA" w:rsidR="00103E5B" w:rsidRPr="00E72809" w:rsidRDefault="00103E5B" w:rsidP="00C016B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1,833,773 </w:t>
            </w:r>
          </w:p>
        </w:tc>
      </w:tr>
      <w:tr w:rsidR="00103E5B" w:rsidRPr="00E72809" w14:paraId="5D44AC01" w14:textId="77777777" w:rsidTr="00103E5B">
        <w:trPr>
          <w:trHeight w:val="253"/>
        </w:trPr>
        <w:tc>
          <w:tcPr>
            <w:tcW w:w="3291" w:type="pct"/>
            <w:gridSpan w:val="5"/>
            <w:tcBorders>
              <w:top w:val="double" w:sz="4" w:space="0" w:color="auto"/>
            </w:tcBorders>
            <w:shd w:val="clear" w:color="auto" w:fill="auto"/>
          </w:tcPr>
          <w:p w14:paraId="56D3CBB1" w14:textId="77777777"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
                <w:color w:val="000000"/>
                <w:sz w:val="20"/>
                <w:szCs w:val="20"/>
              </w:rPr>
              <w:t>Total Grant Resources</w:t>
            </w:r>
          </w:p>
        </w:tc>
        <w:tc>
          <w:tcPr>
            <w:tcW w:w="555" w:type="pct"/>
            <w:tcBorders>
              <w:top w:val="double" w:sz="4" w:space="0" w:color="auto"/>
            </w:tcBorders>
            <w:shd w:val="clear" w:color="auto" w:fill="auto"/>
          </w:tcPr>
          <w:p w14:paraId="163A2CB4" w14:textId="02F9443F"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5,108,933</w:t>
            </w:r>
          </w:p>
        </w:tc>
        <w:tc>
          <w:tcPr>
            <w:tcW w:w="609" w:type="pct"/>
            <w:tcBorders>
              <w:top w:val="double" w:sz="4" w:space="0" w:color="auto"/>
            </w:tcBorders>
            <w:shd w:val="clear" w:color="auto" w:fill="auto"/>
          </w:tcPr>
          <w:p w14:paraId="50D1C257" w14:textId="564843DC"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485,348</w:t>
            </w:r>
          </w:p>
        </w:tc>
        <w:tc>
          <w:tcPr>
            <w:tcW w:w="545" w:type="pct"/>
            <w:tcBorders>
              <w:top w:val="double" w:sz="4" w:space="0" w:color="auto"/>
            </w:tcBorders>
            <w:shd w:val="clear" w:color="auto" w:fill="auto"/>
          </w:tcPr>
          <w:p w14:paraId="1A19725A" w14:textId="60C2E793"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5,594,281</w:t>
            </w:r>
          </w:p>
        </w:tc>
      </w:tr>
    </w:tbl>
    <w:p w14:paraId="2E877CE1" w14:textId="77777777" w:rsidR="006938E4" w:rsidRPr="00E72809" w:rsidRDefault="006938E4" w:rsidP="006938E4">
      <w:pPr>
        <w:pStyle w:val="a3"/>
        <w:tabs>
          <w:tab w:val="clear" w:pos="4320"/>
          <w:tab w:val="clear" w:pos="8640"/>
        </w:tabs>
        <w:ind w:left="-720"/>
        <w:rPr>
          <w:bCs/>
          <w:color w:val="000000"/>
          <w:sz w:val="18"/>
          <w:szCs w:val="18"/>
          <w:lang w:val="en-US"/>
        </w:rPr>
      </w:pPr>
      <w:r w:rsidRPr="00E72809">
        <w:rPr>
          <w:bCs/>
          <w:smallCaps/>
          <w:color w:val="000000"/>
          <w:sz w:val="18"/>
          <w:szCs w:val="18"/>
          <w:vertAlign w:val="superscript"/>
          <w:lang w:val="en-US"/>
        </w:rPr>
        <w:t xml:space="preserve">              </w:t>
      </w:r>
      <w:r w:rsidR="00BF4D6B" w:rsidRPr="00E72809">
        <w:rPr>
          <w:bCs/>
          <w:smallCaps/>
          <w:color w:val="000000"/>
          <w:sz w:val="18"/>
          <w:szCs w:val="18"/>
          <w:vertAlign w:val="superscript"/>
          <w:lang w:val="en-US"/>
        </w:rPr>
        <w:t xml:space="preserve">         </w:t>
      </w:r>
    </w:p>
    <w:p w14:paraId="1ECE8767" w14:textId="77777777" w:rsidR="00BF4D6B" w:rsidRPr="00E72809" w:rsidRDefault="00BF4D6B" w:rsidP="00BF4D6B">
      <w:pPr>
        <w:pStyle w:val="a3"/>
        <w:tabs>
          <w:tab w:val="clear" w:pos="4320"/>
          <w:tab w:val="clear" w:pos="8640"/>
        </w:tabs>
        <w:ind w:left="-720"/>
        <w:rPr>
          <w:bCs/>
          <w:color w:val="000000"/>
          <w:sz w:val="18"/>
          <w:szCs w:val="18"/>
          <w:lang w:val="en-US"/>
        </w:rPr>
      </w:pPr>
      <w:r w:rsidRPr="00E72809">
        <w:rPr>
          <w:bCs/>
          <w:smallCaps/>
          <w:color w:val="000000"/>
          <w:sz w:val="18"/>
          <w:szCs w:val="18"/>
          <w:vertAlign w:val="superscript"/>
          <w:lang w:val="en-US"/>
        </w:rPr>
        <w:t xml:space="preserve">                          </w:t>
      </w:r>
      <w:r w:rsidR="00E42310" w:rsidRPr="00E72809">
        <w:rPr>
          <w:bCs/>
          <w:color w:val="000000"/>
          <w:sz w:val="18"/>
          <w:szCs w:val="18"/>
          <w:lang w:val="en-US"/>
        </w:rPr>
        <w:t>a</w:t>
      </w:r>
      <w:r w:rsidR="00C06504" w:rsidRPr="00E72809">
        <w:rPr>
          <w:bCs/>
          <w:color w:val="000000"/>
          <w:sz w:val="18"/>
          <w:szCs w:val="18"/>
          <w:lang w:val="en-US"/>
        </w:rPr>
        <w:t xml:space="preserve"> ) </w:t>
      </w:r>
      <w:r w:rsidRPr="00E72809">
        <w:rPr>
          <w:bCs/>
          <w:color w:val="000000"/>
          <w:sz w:val="18"/>
          <w:szCs w:val="18"/>
          <w:lang w:val="en-US"/>
        </w:rPr>
        <w:t xml:space="preserve">Refer to the </w:t>
      </w:r>
      <w:hyperlink r:id="rId13" w:history="1">
        <w:r w:rsidRPr="00E72809">
          <w:rPr>
            <w:rStyle w:val="ab"/>
            <w:bCs/>
            <w:color w:val="000000"/>
            <w:sz w:val="18"/>
            <w:szCs w:val="18"/>
            <w:lang w:val="en-US"/>
          </w:rPr>
          <w:t>Fee Policy for GEF Partner Agencies</w:t>
        </w:r>
      </w:hyperlink>
    </w:p>
    <w:p w14:paraId="742D2EB7" w14:textId="77777777" w:rsidR="00591870" w:rsidRPr="00E72809" w:rsidRDefault="00F1015F" w:rsidP="00591870">
      <w:pPr>
        <w:tabs>
          <w:tab w:val="num" w:pos="360"/>
        </w:tabs>
        <w:spacing w:after="80" w:line="240" w:lineRule="auto"/>
        <w:rPr>
          <w:rFonts w:ascii="Times New Roman" w:eastAsia="Times New Roman" w:hAnsi="Times New Roman"/>
          <w:b/>
          <w:smallCaps/>
          <w:color w:val="000000"/>
          <w:lang w:eastAsia="x-none"/>
        </w:rPr>
      </w:pPr>
      <w:r w:rsidRPr="00E72809">
        <w:rPr>
          <w:rFonts w:ascii="Times New Roman" w:eastAsia="Times New Roman" w:hAnsi="Times New Roman"/>
          <w:b/>
          <w:smallCaps/>
          <w:color w:val="000000"/>
          <w:lang w:eastAsia="x-none"/>
        </w:rPr>
        <w:br w:type="page"/>
      </w:r>
    </w:p>
    <w:p w14:paraId="5C11338C" w14:textId="78221E70" w:rsidR="00E5300F" w:rsidRPr="00E72809" w:rsidRDefault="00E5300F" w:rsidP="00C159DC">
      <w:pPr>
        <w:numPr>
          <w:ilvl w:val="0"/>
          <w:numId w:val="1"/>
        </w:numPr>
        <w:tabs>
          <w:tab w:val="clear" w:pos="360"/>
        </w:tabs>
        <w:spacing w:after="120" w:line="240" w:lineRule="auto"/>
        <w:ind w:left="173"/>
        <w:rPr>
          <w:rFonts w:ascii="Times New Roman" w:hAnsi="Times New Roman"/>
          <w:b/>
          <w:caps/>
          <w:color w:val="000000"/>
          <w:sz w:val="20"/>
          <w:szCs w:val="20"/>
        </w:rPr>
      </w:pPr>
      <w:r w:rsidRPr="00E72809">
        <w:rPr>
          <w:rFonts w:ascii="Times New Roman" w:hAnsi="Times New Roman"/>
          <w:b/>
          <w:caps/>
          <w:color w:val="000000"/>
          <w:sz w:val="20"/>
          <w:szCs w:val="20"/>
        </w:rPr>
        <w:lastRenderedPageBreak/>
        <w:t>Project’s Target Contributions to GEF 6 Core Indicators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E5300F" w:rsidRPr="00E72809" w14:paraId="0F3ACE2F" w14:textId="77777777" w:rsidTr="00E5300F">
        <w:trPr>
          <w:trHeight w:val="404"/>
        </w:trPr>
        <w:tc>
          <w:tcPr>
            <w:tcW w:w="8190" w:type="dxa"/>
            <w:gridSpan w:val="2"/>
            <w:shd w:val="clear" w:color="auto" w:fill="F2F2F2"/>
          </w:tcPr>
          <w:p w14:paraId="1AF35B2D" w14:textId="77777777" w:rsidR="00E5300F" w:rsidRPr="00E72809" w:rsidRDefault="00E5300F" w:rsidP="008B0BCB">
            <w:pPr>
              <w:rPr>
                <w:rFonts w:ascii="Times New Roman" w:hAnsi="Times New Roman"/>
                <w:b/>
                <w:color w:val="000000"/>
              </w:rPr>
            </w:pPr>
            <w:r w:rsidRPr="00E72809">
              <w:rPr>
                <w:rFonts w:ascii="Times New Roman" w:hAnsi="Times New Roman"/>
                <w:b/>
                <w:color w:val="000000"/>
              </w:rPr>
              <w:t>Project Core Indicators</w:t>
            </w:r>
          </w:p>
        </w:tc>
        <w:tc>
          <w:tcPr>
            <w:tcW w:w="2610" w:type="dxa"/>
            <w:shd w:val="clear" w:color="auto" w:fill="F2F2F2"/>
          </w:tcPr>
          <w:p w14:paraId="04FD949C" w14:textId="77777777" w:rsidR="00E5300F" w:rsidRPr="00E72809" w:rsidRDefault="00E5300F" w:rsidP="008B0BCB">
            <w:pPr>
              <w:jc w:val="center"/>
              <w:rPr>
                <w:rFonts w:ascii="Times New Roman" w:hAnsi="Times New Roman"/>
                <w:b/>
                <w:color w:val="000000"/>
              </w:rPr>
            </w:pPr>
            <w:r w:rsidRPr="00E72809">
              <w:rPr>
                <w:rFonts w:ascii="Times New Roman" w:hAnsi="Times New Roman"/>
                <w:b/>
                <w:color w:val="000000"/>
              </w:rPr>
              <w:t>Expected at CEO Endorsement</w:t>
            </w:r>
          </w:p>
        </w:tc>
      </w:tr>
      <w:tr w:rsidR="00E5300F" w:rsidRPr="00E72809" w14:paraId="7C6F7132" w14:textId="77777777" w:rsidTr="00E5300F">
        <w:trPr>
          <w:trHeight w:val="188"/>
        </w:trPr>
        <w:tc>
          <w:tcPr>
            <w:tcW w:w="446" w:type="dxa"/>
          </w:tcPr>
          <w:p w14:paraId="18201764" w14:textId="77777777" w:rsidR="00E5300F" w:rsidRPr="004A2206" w:rsidRDefault="00E5300F" w:rsidP="008B0BCB">
            <w:pPr>
              <w:pStyle w:val="af9"/>
              <w:jc w:val="center"/>
              <w:rPr>
                <w:rFonts w:ascii="Times New Roman" w:hAnsi="Times New Roman"/>
              </w:rPr>
            </w:pPr>
            <w:r w:rsidRPr="004A2206">
              <w:rPr>
                <w:rFonts w:ascii="Times New Roman" w:hAnsi="Times New Roman"/>
              </w:rPr>
              <w:t>3</w:t>
            </w:r>
          </w:p>
        </w:tc>
        <w:tc>
          <w:tcPr>
            <w:tcW w:w="7744" w:type="dxa"/>
            <w:shd w:val="clear" w:color="auto" w:fill="auto"/>
          </w:tcPr>
          <w:p w14:paraId="222E155F" w14:textId="77777777" w:rsidR="00E5300F" w:rsidRPr="004A2206" w:rsidRDefault="00E5300F" w:rsidP="008B0BCB">
            <w:pPr>
              <w:pStyle w:val="af9"/>
              <w:shd w:val="clear" w:color="auto" w:fill="FFFFFF"/>
              <w:rPr>
                <w:rFonts w:ascii="Times New Roman" w:hAnsi="Times New Roman"/>
                <w:color w:val="000000"/>
              </w:rPr>
            </w:pPr>
            <w:r w:rsidRPr="004A2206">
              <w:rPr>
                <w:rFonts w:ascii="Times New Roman" w:hAnsi="Times New Roman"/>
              </w:rPr>
              <w:t xml:space="preserve">Area of </w:t>
            </w:r>
            <w:r w:rsidRPr="004A2206">
              <w:rPr>
                <w:rFonts w:ascii="Times New Roman" w:hAnsi="Times New Roman"/>
                <w:b/>
              </w:rPr>
              <w:t>land restored (</w:t>
            </w:r>
            <w:r w:rsidRPr="004A2206">
              <w:rPr>
                <w:rFonts w:ascii="Times New Roman" w:hAnsi="Times New Roman"/>
                <w:color w:val="000000"/>
              </w:rPr>
              <w:t>Hectares)</w:t>
            </w:r>
          </w:p>
        </w:tc>
        <w:tc>
          <w:tcPr>
            <w:tcW w:w="2610" w:type="dxa"/>
            <w:shd w:val="clear" w:color="auto" w:fill="auto"/>
          </w:tcPr>
          <w:p w14:paraId="5CF6A045" w14:textId="685ADAA0" w:rsidR="00E5300F" w:rsidRPr="004A2206" w:rsidRDefault="00103E5B" w:rsidP="008B0BCB">
            <w:pPr>
              <w:jc w:val="center"/>
              <w:rPr>
                <w:rFonts w:ascii="Times New Roman" w:hAnsi="Times New Roman"/>
                <w:color w:val="000000"/>
              </w:rPr>
            </w:pPr>
            <w:r w:rsidRPr="004A2206">
              <w:rPr>
                <w:rFonts w:ascii="Times New Roman" w:hAnsi="Times New Roman"/>
                <w:color w:val="000000"/>
              </w:rPr>
              <w:t>1,050*</w:t>
            </w:r>
          </w:p>
        </w:tc>
      </w:tr>
      <w:tr w:rsidR="00E5300F" w:rsidRPr="00E72809" w14:paraId="68D3B608" w14:textId="77777777" w:rsidTr="00E5300F">
        <w:trPr>
          <w:trHeight w:val="449"/>
        </w:trPr>
        <w:tc>
          <w:tcPr>
            <w:tcW w:w="446" w:type="dxa"/>
          </w:tcPr>
          <w:p w14:paraId="5A568E36" w14:textId="77777777" w:rsidR="00E5300F" w:rsidRPr="004A2206" w:rsidRDefault="00E5300F" w:rsidP="008B0BCB">
            <w:pPr>
              <w:pStyle w:val="af9"/>
              <w:jc w:val="center"/>
              <w:rPr>
                <w:rFonts w:ascii="Times New Roman" w:hAnsi="Times New Roman"/>
              </w:rPr>
            </w:pPr>
            <w:r w:rsidRPr="004A2206">
              <w:rPr>
                <w:rFonts w:ascii="Times New Roman" w:hAnsi="Times New Roman"/>
              </w:rPr>
              <w:t>4</w:t>
            </w:r>
          </w:p>
        </w:tc>
        <w:tc>
          <w:tcPr>
            <w:tcW w:w="7744" w:type="dxa"/>
            <w:shd w:val="clear" w:color="auto" w:fill="auto"/>
          </w:tcPr>
          <w:p w14:paraId="459AA1FB" w14:textId="77777777" w:rsidR="00E5300F" w:rsidRPr="004A2206" w:rsidRDefault="00E5300F" w:rsidP="008B0BCB">
            <w:pPr>
              <w:pStyle w:val="af9"/>
              <w:shd w:val="clear" w:color="auto" w:fill="FFFFFF"/>
              <w:rPr>
                <w:rFonts w:ascii="Times New Roman" w:hAnsi="Times New Roman"/>
                <w:color w:val="000000"/>
              </w:rPr>
            </w:pPr>
            <w:r w:rsidRPr="004A2206">
              <w:rPr>
                <w:rFonts w:ascii="Times New Roman" w:hAnsi="Times New Roman"/>
              </w:rPr>
              <w:t xml:space="preserve">Area of </w:t>
            </w:r>
            <w:r w:rsidRPr="004A2206">
              <w:rPr>
                <w:rFonts w:ascii="Times New Roman" w:hAnsi="Times New Roman"/>
                <w:b/>
              </w:rPr>
              <w:t>landscapes under improved practices</w:t>
            </w:r>
            <w:r w:rsidRPr="004A2206">
              <w:rPr>
                <w:rFonts w:ascii="Times New Roman" w:hAnsi="Times New Roman"/>
              </w:rPr>
              <w:t xml:space="preserve"> (excluding protected </w:t>
            </w:r>
            <w:proofErr w:type="gramStart"/>
            <w:r w:rsidRPr="004A2206">
              <w:rPr>
                <w:rFonts w:ascii="Times New Roman" w:hAnsi="Times New Roman"/>
              </w:rPr>
              <w:t>areas)(</w:t>
            </w:r>
            <w:proofErr w:type="gramEnd"/>
            <w:r w:rsidRPr="004A2206">
              <w:rPr>
                <w:rFonts w:ascii="Times New Roman" w:hAnsi="Times New Roman"/>
                <w:color w:val="000000"/>
              </w:rPr>
              <w:t>Hectares)</w:t>
            </w:r>
          </w:p>
        </w:tc>
        <w:tc>
          <w:tcPr>
            <w:tcW w:w="2610" w:type="dxa"/>
            <w:shd w:val="clear" w:color="auto" w:fill="auto"/>
          </w:tcPr>
          <w:p w14:paraId="5844F765" w14:textId="48162AB6" w:rsidR="00E5300F" w:rsidRPr="004A2206" w:rsidRDefault="00A2166B" w:rsidP="008B0BCB">
            <w:pPr>
              <w:jc w:val="center"/>
              <w:rPr>
                <w:rFonts w:ascii="Times New Roman" w:hAnsi="Times New Roman"/>
                <w:color w:val="000000"/>
              </w:rPr>
            </w:pPr>
            <w:r w:rsidRPr="004A2206">
              <w:rPr>
                <w:rFonts w:ascii="Times New Roman" w:hAnsi="Times New Roman"/>
                <w:color w:val="000000"/>
              </w:rPr>
              <w:t>50,000**</w:t>
            </w:r>
          </w:p>
        </w:tc>
      </w:tr>
      <w:tr w:rsidR="00E5300F" w:rsidRPr="00E72809" w14:paraId="5D1213FE" w14:textId="77777777" w:rsidTr="00E5300F">
        <w:trPr>
          <w:trHeight w:val="143"/>
        </w:trPr>
        <w:tc>
          <w:tcPr>
            <w:tcW w:w="446" w:type="dxa"/>
            <w:shd w:val="clear" w:color="auto" w:fill="F2F2F2"/>
          </w:tcPr>
          <w:p w14:paraId="029783C9" w14:textId="77777777" w:rsidR="00E5300F" w:rsidRPr="004A2206" w:rsidRDefault="00E5300F" w:rsidP="008B0BCB">
            <w:pPr>
              <w:pStyle w:val="af9"/>
              <w:jc w:val="center"/>
              <w:rPr>
                <w:rFonts w:ascii="Times New Roman" w:hAnsi="Times New Roman"/>
              </w:rPr>
            </w:pPr>
          </w:p>
        </w:tc>
        <w:tc>
          <w:tcPr>
            <w:tcW w:w="7744" w:type="dxa"/>
            <w:shd w:val="clear" w:color="auto" w:fill="F2F2F2"/>
          </w:tcPr>
          <w:p w14:paraId="09A77171" w14:textId="77777777" w:rsidR="00E5300F" w:rsidRPr="004A2206" w:rsidRDefault="00E5300F" w:rsidP="008B0BCB">
            <w:pPr>
              <w:pStyle w:val="af9"/>
              <w:shd w:val="clear" w:color="auto" w:fill="FFFFFF"/>
              <w:rPr>
                <w:rFonts w:ascii="Times New Roman" w:hAnsi="Times New Roman"/>
              </w:rPr>
            </w:pPr>
            <w:r w:rsidRPr="004A2206">
              <w:rPr>
                <w:rFonts w:ascii="Times New Roman" w:hAnsi="Times New Roman"/>
              </w:rPr>
              <w:t>Total area under improved management (</w:t>
            </w:r>
            <w:r w:rsidRPr="004A2206">
              <w:rPr>
                <w:rFonts w:ascii="Times New Roman" w:hAnsi="Times New Roman"/>
                <w:color w:val="000000"/>
              </w:rPr>
              <w:t>Hectares)</w:t>
            </w:r>
          </w:p>
        </w:tc>
        <w:tc>
          <w:tcPr>
            <w:tcW w:w="2610" w:type="dxa"/>
            <w:shd w:val="clear" w:color="auto" w:fill="F2F2F2"/>
          </w:tcPr>
          <w:p w14:paraId="77B7B119" w14:textId="1EDA1639" w:rsidR="00E5300F" w:rsidRPr="004A2206" w:rsidRDefault="00A2166B" w:rsidP="008B0BCB">
            <w:pPr>
              <w:jc w:val="center"/>
              <w:rPr>
                <w:rFonts w:ascii="Times New Roman" w:hAnsi="Times New Roman"/>
                <w:color w:val="000000"/>
              </w:rPr>
            </w:pPr>
            <w:r w:rsidRPr="004A2206">
              <w:rPr>
                <w:rFonts w:ascii="Times New Roman" w:hAnsi="Times New Roman"/>
                <w:color w:val="000000"/>
              </w:rPr>
              <w:t>50,000</w:t>
            </w:r>
          </w:p>
        </w:tc>
      </w:tr>
      <w:tr w:rsidR="00E5300F" w:rsidRPr="00E72809" w14:paraId="2A7B3D73" w14:textId="77777777" w:rsidTr="00E5300F">
        <w:trPr>
          <w:trHeight w:val="530"/>
        </w:trPr>
        <w:tc>
          <w:tcPr>
            <w:tcW w:w="446" w:type="dxa"/>
            <w:tcBorders>
              <w:bottom w:val="single" w:sz="4" w:space="0" w:color="auto"/>
            </w:tcBorders>
          </w:tcPr>
          <w:p w14:paraId="12044FA6" w14:textId="77777777" w:rsidR="00E5300F" w:rsidRPr="004A2206" w:rsidRDefault="00E5300F" w:rsidP="008B0BCB">
            <w:pPr>
              <w:jc w:val="center"/>
              <w:rPr>
                <w:rFonts w:ascii="Times New Roman" w:hAnsi="Times New Roman"/>
              </w:rPr>
            </w:pPr>
            <w:r w:rsidRPr="004A2206">
              <w:rPr>
                <w:rFonts w:ascii="Times New Roman" w:hAnsi="Times New Roman"/>
              </w:rPr>
              <w:t>11</w:t>
            </w:r>
          </w:p>
        </w:tc>
        <w:tc>
          <w:tcPr>
            <w:tcW w:w="7744" w:type="dxa"/>
            <w:tcBorders>
              <w:bottom w:val="single" w:sz="4" w:space="0" w:color="auto"/>
            </w:tcBorders>
            <w:shd w:val="clear" w:color="auto" w:fill="auto"/>
          </w:tcPr>
          <w:p w14:paraId="4A70419C" w14:textId="77777777" w:rsidR="00E5300F" w:rsidRPr="004A2206" w:rsidRDefault="00E5300F" w:rsidP="008B0BCB">
            <w:pPr>
              <w:shd w:val="clear" w:color="auto" w:fill="FFFFFF"/>
              <w:rPr>
                <w:rFonts w:ascii="Times New Roman" w:hAnsi="Times New Roman"/>
                <w:color w:val="000000"/>
              </w:rPr>
            </w:pPr>
            <w:r w:rsidRPr="004A2206">
              <w:rPr>
                <w:rFonts w:ascii="Times New Roman" w:hAnsi="Times New Roman"/>
              </w:rPr>
              <w:t xml:space="preserve">Number of </w:t>
            </w:r>
            <w:r w:rsidRPr="004A2206">
              <w:rPr>
                <w:rFonts w:ascii="Times New Roman" w:hAnsi="Times New Roman"/>
                <w:b/>
              </w:rPr>
              <w:t>direct beneficiaries disaggregated by gender</w:t>
            </w:r>
            <w:r w:rsidRPr="004A2206">
              <w:rPr>
                <w:rFonts w:ascii="Times New Roman" w:hAnsi="Times New Roman"/>
              </w:rPr>
              <w:t xml:space="preserve"> as co-benefit of GEF investment</w:t>
            </w:r>
          </w:p>
        </w:tc>
        <w:tc>
          <w:tcPr>
            <w:tcW w:w="2610" w:type="dxa"/>
            <w:tcBorders>
              <w:bottom w:val="single" w:sz="4" w:space="0" w:color="auto"/>
            </w:tcBorders>
            <w:shd w:val="clear" w:color="auto" w:fill="auto"/>
          </w:tcPr>
          <w:p w14:paraId="46196944" w14:textId="77777777" w:rsidR="00A2166B" w:rsidRPr="004A2206" w:rsidRDefault="00A2166B" w:rsidP="00A2166B">
            <w:pPr>
              <w:spacing w:after="0" w:line="240" w:lineRule="auto"/>
              <w:jc w:val="center"/>
              <w:rPr>
                <w:rFonts w:ascii="Times New Roman" w:hAnsi="Times New Roman"/>
                <w:color w:val="000000"/>
              </w:rPr>
            </w:pPr>
            <w:r w:rsidRPr="004A2206">
              <w:rPr>
                <w:rFonts w:ascii="Times New Roman" w:hAnsi="Times New Roman"/>
                <w:color w:val="000000"/>
              </w:rPr>
              <w:t>1,700</w:t>
            </w:r>
          </w:p>
          <w:p w14:paraId="4508E85B" w14:textId="7E62FFA2" w:rsidR="00A2166B" w:rsidRPr="004A2206" w:rsidRDefault="00A2166B" w:rsidP="00A2166B">
            <w:pPr>
              <w:spacing w:after="0" w:line="240" w:lineRule="auto"/>
              <w:jc w:val="center"/>
              <w:rPr>
                <w:rFonts w:ascii="Times New Roman" w:hAnsi="Times New Roman"/>
                <w:color w:val="000000"/>
              </w:rPr>
            </w:pPr>
            <w:r w:rsidRPr="004A2206">
              <w:rPr>
                <w:rFonts w:ascii="Times New Roman" w:hAnsi="Times New Roman"/>
                <w:color w:val="000000"/>
              </w:rPr>
              <w:t>(women: 450; men:</w:t>
            </w:r>
          </w:p>
          <w:p w14:paraId="01C6BC0F" w14:textId="20E93288" w:rsidR="00A2166B" w:rsidRPr="004A2206" w:rsidRDefault="00A2166B" w:rsidP="00A2166B">
            <w:pPr>
              <w:spacing w:after="0" w:line="240" w:lineRule="auto"/>
              <w:jc w:val="center"/>
              <w:rPr>
                <w:rFonts w:ascii="Times New Roman" w:hAnsi="Times New Roman"/>
                <w:color w:val="000000"/>
              </w:rPr>
            </w:pPr>
            <w:proofErr w:type="gramStart"/>
            <w:r w:rsidRPr="004A2206">
              <w:rPr>
                <w:rFonts w:ascii="Times New Roman" w:hAnsi="Times New Roman"/>
                <w:color w:val="000000"/>
              </w:rPr>
              <w:t>1,250)</w:t>
            </w:r>
            <w:r w:rsidR="00F93F14">
              <w:rPr>
                <w:rFonts w:ascii="Times New Roman" w:hAnsi="Times New Roman"/>
                <w:color w:val="000000"/>
              </w:rPr>
              <w:t>*</w:t>
            </w:r>
            <w:proofErr w:type="gramEnd"/>
            <w:r w:rsidR="00F93F14">
              <w:rPr>
                <w:rFonts w:ascii="Times New Roman" w:hAnsi="Times New Roman"/>
                <w:color w:val="000000"/>
              </w:rPr>
              <w:t>**</w:t>
            </w:r>
          </w:p>
          <w:p w14:paraId="4F91E140" w14:textId="184C5FEE" w:rsidR="00E5300F" w:rsidRPr="004A2206" w:rsidRDefault="00E5300F" w:rsidP="00A2166B">
            <w:pPr>
              <w:spacing w:after="0" w:line="240" w:lineRule="auto"/>
              <w:jc w:val="center"/>
              <w:rPr>
                <w:rFonts w:ascii="Times New Roman" w:hAnsi="Times New Roman"/>
                <w:color w:val="000000"/>
              </w:rPr>
            </w:pPr>
          </w:p>
        </w:tc>
      </w:tr>
    </w:tbl>
    <w:p w14:paraId="461E8385" w14:textId="0126EBCA" w:rsidR="00E5300F" w:rsidRPr="0016748A" w:rsidRDefault="00103E5B" w:rsidP="00591870">
      <w:pPr>
        <w:tabs>
          <w:tab w:val="num" w:pos="360"/>
          <w:tab w:val="center" w:pos="4320"/>
          <w:tab w:val="right" w:pos="8640"/>
        </w:tabs>
        <w:spacing w:after="0" w:line="240" w:lineRule="auto"/>
        <w:rPr>
          <w:rFonts w:ascii="Times New Roman" w:hAnsi="Times New Roman"/>
        </w:rPr>
      </w:pPr>
      <w:r w:rsidRPr="00871212">
        <w:rPr>
          <w:rFonts w:ascii="Times New Roman" w:eastAsia="Times New Roman" w:hAnsi="Times New Roman"/>
          <w:caps/>
          <w:color w:val="000000"/>
          <w:lang w:eastAsia="x-none"/>
        </w:rPr>
        <w:t xml:space="preserve">* </w:t>
      </w:r>
      <w:r w:rsidR="0016748A" w:rsidRPr="00871212">
        <w:rPr>
          <w:rFonts w:ascii="Times New Roman" w:hAnsi="Times New Roman"/>
        </w:rPr>
        <w:t xml:space="preserve">Indicator 3:  </w:t>
      </w:r>
      <w:r w:rsidRPr="00871212">
        <w:rPr>
          <w:rFonts w:ascii="Times New Roman" w:hAnsi="Times New Roman"/>
        </w:rPr>
        <w:t xml:space="preserve">750 ha of riparian forest </w:t>
      </w:r>
      <w:proofErr w:type="gramStart"/>
      <w:r w:rsidRPr="00871212">
        <w:rPr>
          <w:rFonts w:ascii="Times New Roman" w:hAnsi="Times New Roman"/>
        </w:rPr>
        <w:t>restore</w:t>
      </w:r>
      <w:proofErr w:type="gramEnd"/>
      <w:r w:rsidRPr="00871212">
        <w:rPr>
          <w:rFonts w:ascii="Times New Roman" w:hAnsi="Times New Roman"/>
        </w:rPr>
        <w:t xml:space="preserve"> and 300 ha of wetlands/groundwater recharge areas restored in the BRW.</w:t>
      </w:r>
    </w:p>
    <w:p w14:paraId="15715ED0" w14:textId="4D305BC1" w:rsidR="00A2166B" w:rsidRDefault="00A2166B" w:rsidP="00591870">
      <w:pPr>
        <w:tabs>
          <w:tab w:val="num" w:pos="360"/>
          <w:tab w:val="center" w:pos="4320"/>
          <w:tab w:val="right" w:pos="8640"/>
        </w:tabs>
        <w:spacing w:after="0" w:line="240" w:lineRule="auto"/>
        <w:rPr>
          <w:rFonts w:ascii="Times New Roman" w:hAnsi="Times New Roman"/>
        </w:rPr>
      </w:pPr>
      <w:r w:rsidRPr="0016748A">
        <w:rPr>
          <w:rFonts w:ascii="Times New Roman" w:hAnsi="Times New Roman"/>
        </w:rPr>
        <w:t xml:space="preserve">** </w:t>
      </w:r>
      <w:r w:rsidR="0016748A" w:rsidRPr="0016748A">
        <w:rPr>
          <w:rFonts w:ascii="Times New Roman" w:hAnsi="Times New Roman"/>
        </w:rPr>
        <w:t xml:space="preserve">Indicator 4: </w:t>
      </w:r>
      <w:r w:rsidRPr="0016748A">
        <w:rPr>
          <w:rFonts w:ascii="Times New Roman" w:hAnsi="Times New Roman"/>
        </w:rPr>
        <w:t>4,500 ha of landscape management tools (i.e., biological micro-corridors, agroforestry, forest enrichment, live fences, windbreaks, and hedges) that promote connectivity and biodiversity conservation; 30,500 ha of landscapes under sustainable agriculture with biodiversity benefits; and 15,000 ha of landscapes under sustainable land management in production systems</w:t>
      </w:r>
      <w:r w:rsidRPr="00E72809">
        <w:rPr>
          <w:rFonts w:ascii="Times New Roman" w:hAnsi="Times New Roman"/>
        </w:rPr>
        <w:t>.</w:t>
      </w:r>
    </w:p>
    <w:p w14:paraId="2D445A28" w14:textId="1CB042E6" w:rsidR="00F93F14" w:rsidRPr="00E72809" w:rsidRDefault="00F93F14" w:rsidP="00591870">
      <w:pPr>
        <w:tabs>
          <w:tab w:val="num" w:pos="360"/>
          <w:tab w:val="center" w:pos="4320"/>
          <w:tab w:val="right" w:pos="8640"/>
        </w:tabs>
        <w:spacing w:after="0" w:line="240" w:lineRule="auto"/>
        <w:rPr>
          <w:rFonts w:ascii="Times New Roman" w:hAnsi="Times New Roman"/>
        </w:rPr>
      </w:pPr>
      <w:r w:rsidRPr="00F93F14">
        <w:rPr>
          <w:rFonts w:ascii="Times New Roman" w:hAnsi="Times New Roman"/>
          <w:highlight w:val="yellow"/>
        </w:rPr>
        <w:t xml:space="preserve">*** The both 2011 and 2018 agriculture census indicates women making up approximately 20% of the agriculture sector. The project targets women in those activities where they are most prominently represented e.g. </w:t>
      </w:r>
      <w:proofErr w:type="spellStart"/>
      <w:r w:rsidRPr="00F93F14">
        <w:rPr>
          <w:rFonts w:ascii="Times New Roman" w:hAnsi="Times New Roman"/>
          <w:highlight w:val="yellow"/>
        </w:rPr>
        <w:t>post harvest</w:t>
      </w:r>
      <w:proofErr w:type="spellEnd"/>
      <w:r w:rsidRPr="00F93F14">
        <w:rPr>
          <w:rFonts w:ascii="Times New Roman" w:hAnsi="Times New Roman"/>
          <w:highlight w:val="yellow"/>
        </w:rPr>
        <w:t xml:space="preserve"> operations. While the project expects equal representation of women in actions related to education and awareness, community led </w:t>
      </w:r>
      <w:proofErr w:type="spellStart"/>
      <w:r w:rsidRPr="00F93F14">
        <w:rPr>
          <w:rFonts w:ascii="Times New Roman" w:hAnsi="Times New Roman"/>
          <w:highlight w:val="yellow"/>
        </w:rPr>
        <w:t>programmes</w:t>
      </w:r>
      <w:proofErr w:type="spellEnd"/>
      <w:r w:rsidRPr="00F93F14">
        <w:rPr>
          <w:rFonts w:ascii="Times New Roman" w:hAnsi="Times New Roman"/>
          <w:highlight w:val="yellow"/>
        </w:rPr>
        <w:t xml:space="preserve"> such as community monitoring, community led rehabilitation efforts; the project is cognizant as to the numbers of women engaged in production systems. It is the intention of the project to ensure aggressive targeting of female producers; however, the project is unable to commit to the expansion of women producers. The project can commit to the participation of women in associated roles within the agriculture sector.</w:t>
      </w:r>
    </w:p>
    <w:p w14:paraId="1BA8539E" w14:textId="77777777" w:rsidR="00ED1CA6" w:rsidRPr="00E72809" w:rsidRDefault="00ED1CA6" w:rsidP="00ED1CA6">
      <w:pPr>
        <w:pStyle w:val="GEFQuestion"/>
        <w:numPr>
          <w:ilvl w:val="0"/>
          <w:numId w:val="1"/>
        </w:numPr>
        <w:ind w:hanging="540"/>
        <w:rPr>
          <w:b/>
        </w:rPr>
      </w:pPr>
      <w:r w:rsidRPr="00E72809">
        <w:rPr>
          <w:color w:val="000000"/>
          <w:sz w:val="20"/>
          <w:szCs w:val="20"/>
        </w:rPr>
        <w:br w:type="page"/>
      </w:r>
      <w:r w:rsidRPr="00E72809">
        <w:rPr>
          <w:b/>
          <w:color w:val="000000"/>
          <w:sz w:val="20"/>
          <w:szCs w:val="20"/>
        </w:rPr>
        <w:lastRenderedPageBreak/>
        <w:t xml:space="preserve"> </w:t>
      </w:r>
      <w:r w:rsidRPr="00E72809">
        <w:rPr>
          <w:b/>
          <w:smallCaps/>
        </w:rPr>
        <w:t>Project Taxonomy</w:t>
      </w:r>
    </w:p>
    <w:p w14:paraId="239CA71F" w14:textId="6AF72C3C" w:rsidR="00ED1CA6" w:rsidRPr="00E72809" w:rsidRDefault="00ED1CA6" w:rsidP="00ED1CA6">
      <w:pPr>
        <w:ind w:left="-180"/>
        <w:rPr>
          <w:rFonts w:ascii="Times New Roman" w:hAnsi="Times New Roman"/>
        </w:rPr>
      </w:pPr>
    </w:p>
    <w:tbl>
      <w:tblPr>
        <w:tblStyle w:val="af0"/>
        <w:tblW w:w="5000" w:type="pct"/>
        <w:tblLook w:val="04A0" w:firstRow="1" w:lastRow="0" w:firstColumn="1" w:lastColumn="0" w:noHBand="0" w:noVBand="1"/>
      </w:tblPr>
      <w:tblGrid>
        <w:gridCol w:w="2090"/>
        <w:gridCol w:w="2913"/>
        <w:gridCol w:w="2935"/>
        <w:gridCol w:w="2891"/>
      </w:tblGrid>
      <w:tr w:rsidR="00273062" w:rsidRPr="00E72809" w14:paraId="4F6C6185" w14:textId="77777777" w:rsidTr="007634B9">
        <w:tc>
          <w:tcPr>
            <w:tcW w:w="965" w:type="pct"/>
          </w:tcPr>
          <w:p w14:paraId="38737273"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1</w:t>
            </w:r>
          </w:p>
        </w:tc>
        <w:tc>
          <w:tcPr>
            <w:tcW w:w="1345" w:type="pct"/>
          </w:tcPr>
          <w:p w14:paraId="3FFA6ADD"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2</w:t>
            </w:r>
          </w:p>
        </w:tc>
        <w:tc>
          <w:tcPr>
            <w:tcW w:w="1355" w:type="pct"/>
          </w:tcPr>
          <w:p w14:paraId="04E265E6"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3</w:t>
            </w:r>
          </w:p>
        </w:tc>
        <w:tc>
          <w:tcPr>
            <w:tcW w:w="1335" w:type="pct"/>
          </w:tcPr>
          <w:p w14:paraId="7C6BD236"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4</w:t>
            </w:r>
          </w:p>
        </w:tc>
      </w:tr>
      <w:tr w:rsidR="00273062" w:rsidRPr="00E72809" w14:paraId="304C882A" w14:textId="77777777" w:rsidTr="007634B9">
        <w:tc>
          <w:tcPr>
            <w:tcW w:w="965" w:type="pct"/>
            <w:vMerge w:val="restart"/>
          </w:tcPr>
          <w:p w14:paraId="0BE6078E" w14:textId="77777777" w:rsidR="00273062" w:rsidRPr="00E72809" w:rsidRDefault="00273062" w:rsidP="00273062">
            <w:pPr>
              <w:shd w:val="clear" w:color="auto" w:fill="FFFFFF"/>
              <w:spacing w:after="0" w:line="240" w:lineRule="auto"/>
              <w:rPr>
                <w:sz w:val="20"/>
                <w:szCs w:val="20"/>
              </w:rPr>
            </w:pPr>
            <w:r w:rsidRPr="00E72809">
              <w:rPr>
                <w:sz w:val="20"/>
                <w:szCs w:val="20"/>
              </w:rPr>
              <w:t>Influencing Models</w:t>
            </w:r>
          </w:p>
        </w:tc>
        <w:tc>
          <w:tcPr>
            <w:tcW w:w="1345" w:type="pct"/>
          </w:tcPr>
          <w:p w14:paraId="12BC9D11" w14:textId="77777777" w:rsidR="00273062" w:rsidRPr="00E72809" w:rsidRDefault="00273062" w:rsidP="00273062">
            <w:pPr>
              <w:shd w:val="clear" w:color="auto" w:fill="FFFFFF"/>
              <w:spacing w:after="0" w:line="240" w:lineRule="auto"/>
              <w:rPr>
                <w:sz w:val="20"/>
                <w:szCs w:val="20"/>
              </w:rPr>
            </w:pPr>
            <w:r w:rsidRPr="00E72809">
              <w:rPr>
                <w:sz w:val="20"/>
                <w:szCs w:val="20"/>
              </w:rPr>
              <w:t xml:space="preserve">Transform policy and regulatory environments </w:t>
            </w:r>
          </w:p>
        </w:tc>
        <w:tc>
          <w:tcPr>
            <w:tcW w:w="1355" w:type="pct"/>
          </w:tcPr>
          <w:p w14:paraId="68E25DC7" w14:textId="77777777" w:rsidR="00273062" w:rsidRPr="00E72809" w:rsidRDefault="00273062" w:rsidP="00273062">
            <w:pPr>
              <w:shd w:val="clear" w:color="auto" w:fill="FFFFFF"/>
              <w:spacing w:after="0" w:line="240" w:lineRule="auto"/>
              <w:rPr>
                <w:sz w:val="20"/>
                <w:szCs w:val="20"/>
              </w:rPr>
            </w:pPr>
            <w:r w:rsidRPr="00E72809">
              <w:rPr>
                <w:sz w:val="20"/>
                <w:szCs w:val="20"/>
              </w:rPr>
              <w:tab/>
            </w:r>
          </w:p>
        </w:tc>
        <w:tc>
          <w:tcPr>
            <w:tcW w:w="1335" w:type="pct"/>
          </w:tcPr>
          <w:p w14:paraId="4F349BDF" w14:textId="77777777" w:rsidR="00273062" w:rsidRPr="00E72809" w:rsidRDefault="00273062" w:rsidP="00273062">
            <w:pPr>
              <w:shd w:val="clear" w:color="auto" w:fill="FFFFFF"/>
              <w:spacing w:after="0" w:line="240" w:lineRule="auto"/>
              <w:rPr>
                <w:sz w:val="20"/>
                <w:szCs w:val="20"/>
              </w:rPr>
            </w:pPr>
          </w:p>
        </w:tc>
      </w:tr>
      <w:tr w:rsidR="00273062" w:rsidRPr="00E72809" w14:paraId="0E22A0B8" w14:textId="77777777" w:rsidTr="007634B9">
        <w:tc>
          <w:tcPr>
            <w:tcW w:w="965" w:type="pct"/>
            <w:vMerge/>
          </w:tcPr>
          <w:p w14:paraId="0310780C" w14:textId="77777777" w:rsidR="00273062" w:rsidRPr="00E72809" w:rsidRDefault="00273062" w:rsidP="00273062">
            <w:pPr>
              <w:shd w:val="clear" w:color="auto" w:fill="FFFFFF"/>
              <w:spacing w:after="0" w:line="240" w:lineRule="auto"/>
              <w:rPr>
                <w:sz w:val="20"/>
                <w:szCs w:val="20"/>
              </w:rPr>
            </w:pPr>
          </w:p>
        </w:tc>
        <w:tc>
          <w:tcPr>
            <w:tcW w:w="1345" w:type="pct"/>
          </w:tcPr>
          <w:p w14:paraId="29DA0E19" w14:textId="77777777" w:rsidR="00273062" w:rsidRPr="00E72809" w:rsidRDefault="00273062" w:rsidP="00273062">
            <w:pPr>
              <w:shd w:val="clear" w:color="auto" w:fill="FFFFFF"/>
              <w:spacing w:after="0" w:line="240" w:lineRule="auto"/>
              <w:rPr>
                <w:sz w:val="20"/>
                <w:szCs w:val="20"/>
              </w:rPr>
            </w:pPr>
            <w:r w:rsidRPr="00E72809">
              <w:rPr>
                <w:sz w:val="20"/>
                <w:szCs w:val="20"/>
              </w:rPr>
              <w:t xml:space="preserve">Strengthen institutional capacity and decision-making </w:t>
            </w:r>
          </w:p>
        </w:tc>
        <w:tc>
          <w:tcPr>
            <w:tcW w:w="1355" w:type="pct"/>
          </w:tcPr>
          <w:p w14:paraId="2D5B8F3B" w14:textId="77777777" w:rsidR="00273062" w:rsidRPr="00E72809" w:rsidRDefault="00273062" w:rsidP="00273062">
            <w:pPr>
              <w:shd w:val="clear" w:color="auto" w:fill="FFFFFF"/>
              <w:spacing w:after="0" w:line="240" w:lineRule="auto"/>
              <w:rPr>
                <w:sz w:val="20"/>
                <w:szCs w:val="20"/>
              </w:rPr>
            </w:pPr>
          </w:p>
        </w:tc>
        <w:tc>
          <w:tcPr>
            <w:tcW w:w="1335" w:type="pct"/>
          </w:tcPr>
          <w:p w14:paraId="2C92931E" w14:textId="77777777" w:rsidR="00273062" w:rsidRPr="00E72809" w:rsidRDefault="00273062" w:rsidP="00273062">
            <w:pPr>
              <w:shd w:val="clear" w:color="auto" w:fill="FFFFFF"/>
              <w:spacing w:after="0" w:line="240" w:lineRule="auto"/>
              <w:rPr>
                <w:sz w:val="20"/>
                <w:szCs w:val="20"/>
              </w:rPr>
            </w:pPr>
          </w:p>
        </w:tc>
      </w:tr>
      <w:tr w:rsidR="007634B9" w:rsidRPr="00E72809" w14:paraId="4477C0EA" w14:textId="77777777" w:rsidTr="007634B9">
        <w:tc>
          <w:tcPr>
            <w:tcW w:w="965" w:type="pct"/>
            <w:vMerge w:val="restart"/>
          </w:tcPr>
          <w:p w14:paraId="043A49E0" w14:textId="5B4D1674" w:rsidR="007634B9" w:rsidRPr="00E72809" w:rsidRDefault="007634B9" w:rsidP="00273062">
            <w:pPr>
              <w:shd w:val="clear" w:color="auto" w:fill="FFFFFF"/>
              <w:spacing w:after="0" w:line="240" w:lineRule="auto"/>
              <w:rPr>
                <w:sz w:val="20"/>
                <w:szCs w:val="20"/>
              </w:rPr>
            </w:pPr>
            <w:r w:rsidRPr="00E72809">
              <w:rPr>
                <w:sz w:val="20"/>
                <w:szCs w:val="20"/>
              </w:rPr>
              <w:t>Stakeholders</w:t>
            </w:r>
          </w:p>
        </w:tc>
        <w:tc>
          <w:tcPr>
            <w:tcW w:w="1345" w:type="pct"/>
          </w:tcPr>
          <w:p w14:paraId="4B30CB59" w14:textId="0394AED3" w:rsidR="007634B9" w:rsidRPr="00C2232D" w:rsidRDefault="007634B9" w:rsidP="00273062">
            <w:pPr>
              <w:shd w:val="clear" w:color="auto" w:fill="FFFFFF"/>
              <w:spacing w:after="0" w:line="240" w:lineRule="auto"/>
              <w:rPr>
                <w:sz w:val="20"/>
                <w:szCs w:val="20"/>
              </w:rPr>
            </w:pPr>
            <w:r w:rsidRPr="00C2232D">
              <w:rPr>
                <w:sz w:val="20"/>
                <w:szCs w:val="20"/>
              </w:rPr>
              <w:t>Indigenous Peoples</w:t>
            </w:r>
          </w:p>
        </w:tc>
        <w:tc>
          <w:tcPr>
            <w:tcW w:w="1355" w:type="pct"/>
          </w:tcPr>
          <w:p w14:paraId="29F5FF48" w14:textId="77777777" w:rsidR="007634B9" w:rsidRPr="00C2232D" w:rsidRDefault="007634B9" w:rsidP="00273062">
            <w:pPr>
              <w:shd w:val="clear" w:color="auto" w:fill="FFFFFF"/>
              <w:spacing w:after="0" w:line="240" w:lineRule="auto"/>
              <w:rPr>
                <w:color w:val="000000"/>
                <w:sz w:val="20"/>
                <w:szCs w:val="20"/>
              </w:rPr>
            </w:pPr>
          </w:p>
        </w:tc>
        <w:tc>
          <w:tcPr>
            <w:tcW w:w="1335" w:type="pct"/>
          </w:tcPr>
          <w:p w14:paraId="5D4F40DA" w14:textId="77777777" w:rsidR="007634B9" w:rsidRPr="00E72809" w:rsidRDefault="007634B9" w:rsidP="00273062">
            <w:pPr>
              <w:shd w:val="clear" w:color="auto" w:fill="FFFFFF"/>
              <w:spacing w:after="0" w:line="240" w:lineRule="auto"/>
              <w:rPr>
                <w:sz w:val="20"/>
                <w:szCs w:val="20"/>
              </w:rPr>
            </w:pPr>
          </w:p>
        </w:tc>
      </w:tr>
      <w:tr w:rsidR="007634B9" w:rsidRPr="00E72809" w14:paraId="74224D2B" w14:textId="77777777" w:rsidTr="007634B9">
        <w:tc>
          <w:tcPr>
            <w:tcW w:w="965" w:type="pct"/>
            <w:vMerge/>
          </w:tcPr>
          <w:p w14:paraId="0E37176D" w14:textId="0123F3D0" w:rsidR="007634B9" w:rsidRPr="00E72809" w:rsidRDefault="007634B9" w:rsidP="00273062">
            <w:pPr>
              <w:shd w:val="clear" w:color="auto" w:fill="FFFFFF"/>
              <w:spacing w:after="0" w:line="240" w:lineRule="auto"/>
              <w:rPr>
                <w:sz w:val="20"/>
                <w:szCs w:val="20"/>
              </w:rPr>
            </w:pPr>
          </w:p>
        </w:tc>
        <w:tc>
          <w:tcPr>
            <w:tcW w:w="1345" w:type="pct"/>
          </w:tcPr>
          <w:p w14:paraId="728A77C7" w14:textId="77777777" w:rsidR="007634B9" w:rsidRPr="00C2232D" w:rsidRDefault="007634B9" w:rsidP="00273062">
            <w:pPr>
              <w:shd w:val="clear" w:color="auto" w:fill="FFFFFF"/>
              <w:spacing w:after="0" w:line="240" w:lineRule="auto"/>
              <w:rPr>
                <w:sz w:val="20"/>
                <w:szCs w:val="20"/>
              </w:rPr>
            </w:pPr>
            <w:r w:rsidRPr="00C2232D">
              <w:rPr>
                <w:sz w:val="20"/>
                <w:szCs w:val="20"/>
              </w:rPr>
              <w:t>Private Sector</w:t>
            </w:r>
          </w:p>
        </w:tc>
        <w:tc>
          <w:tcPr>
            <w:tcW w:w="1355" w:type="pct"/>
          </w:tcPr>
          <w:p w14:paraId="4521FC90"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Individuals/Entrepreneurs </w:t>
            </w:r>
          </w:p>
        </w:tc>
        <w:tc>
          <w:tcPr>
            <w:tcW w:w="1335" w:type="pct"/>
          </w:tcPr>
          <w:p w14:paraId="43E2F01C" w14:textId="77777777" w:rsidR="007634B9" w:rsidRPr="00E72809" w:rsidRDefault="007634B9" w:rsidP="00273062">
            <w:pPr>
              <w:shd w:val="clear" w:color="auto" w:fill="FFFFFF"/>
              <w:spacing w:after="0" w:line="240" w:lineRule="auto"/>
              <w:rPr>
                <w:sz w:val="20"/>
                <w:szCs w:val="20"/>
              </w:rPr>
            </w:pPr>
          </w:p>
        </w:tc>
      </w:tr>
      <w:tr w:rsidR="007634B9" w:rsidRPr="00E72809" w14:paraId="5B2FF8F3" w14:textId="77777777" w:rsidTr="007634B9">
        <w:tc>
          <w:tcPr>
            <w:tcW w:w="965" w:type="pct"/>
            <w:vMerge/>
          </w:tcPr>
          <w:p w14:paraId="62F75325" w14:textId="77777777" w:rsidR="007634B9" w:rsidRPr="00E72809" w:rsidRDefault="007634B9" w:rsidP="00273062">
            <w:pPr>
              <w:shd w:val="clear" w:color="auto" w:fill="FFFFFF"/>
              <w:spacing w:after="0" w:line="240" w:lineRule="auto"/>
              <w:rPr>
                <w:sz w:val="20"/>
                <w:szCs w:val="20"/>
              </w:rPr>
            </w:pPr>
          </w:p>
        </w:tc>
        <w:tc>
          <w:tcPr>
            <w:tcW w:w="1345" w:type="pct"/>
          </w:tcPr>
          <w:p w14:paraId="453D9B44" w14:textId="77777777" w:rsidR="007634B9" w:rsidRPr="00C2232D" w:rsidRDefault="007634B9" w:rsidP="00273062">
            <w:pPr>
              <w:shd w:val="clear" w:color="auto" w:fill="FFFFFF"/>
              <w:spacing w:after="0" w:line="240" w:lineRule="auto"/>
              <w:rPr>
                <w:sz w:val="20"/>
                <w:szCs w:val="20"/>
              </w:rPr>
            </w:pPr>
            <w:r w:rsidRPr="00C2232D">
              <w:rPr>
                <w:sz w:val="20"/>
                <w:szCs w:val="20"/>
              </w:rPr>
              <w:t>Beneficiaries/ Local Communities/ Civil Society</w:t>
            </w:r>
          </w:p>
        </w:tc>
        <w:tc>
          <w:tcPr>
            <w:tcW w:w="1355" w:type="pct"/>
          </w:tcPr>
          <w:p w14:paraId="677A5DF6"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Community Based Organization, </w:t>
            </w:r>
          </w:p>
          <w:p w14:paraId="5C739389"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Non-Governmental Organization, </w:t>
            </w:r>
          </w:p>
          <w:p w14:paraId="58EFE18F" w14:textId="740311BC"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Academia</w:t>
            </w:r>
          </w:p>
        </w:tc>
        <w:tc>
          <w:tcPr>
            <w:tcW w:w="1335" w:type="pct"/>
          </w:tcPr>
          <w:p w14:paraId="05AD0F48" w14:textId="77777777" w:rsidR="007634B9" w:rsidRPr="00E72809" w:rsidRDefault="007634B9" w:rsidP="00273062">
            <w:pPr>
              <w:shd w:val="clear" w:color="auto" w:fill="FFFFFF"/>
              <w:spacing w:after="0" w:line="240" w:lineRule="auto"/>
              <w:rPr>
                <w:sz w:val="20"/>
                <w:szCs w:val="20"/>
              </w:rPr>
            </w:pPr>
          </w:p>
        </w:tc>
      </w:tr>
      <w:tr w:rsidR="007634B9" w:rsidRPr="00E72809" w14:paraId="11E7B5C0" w14:textId="77777777" w:rsidTr="007634B9">
        <w:tc>
          <w:tcPr>
            <w:tcW w:w="965" w:type="pct"/>
            <w:vMerge/>
          </w:tcPr>
          <w:p w14:paraId="5A6E5A2B" w14:textId="77777777" w:rsidR="007634B9" w:rsidRPr="00E72809" w:rsidRDefault="007634B9" w:rsidP="00273062">
            <w:pPr>
              <w:shd w:val="clear" w:color="auto" w:fill="FFFFFF"/>
              <w:spacing w:after="0" w:line="240" w:lineRule="auto"/>
              <w:rPr>
                <w:sz w:val="20"/>
                <w:szCs w:val="20"/>
              </w:rPr>
            </w:pPr>
          </w:p>
        </w:tc>
        <w:tc>
          <w:tcPr>
            <w:tcW w:w="1345" w:type="pct"/>
          </w:tcPr>
          <w:p w14:paraId="5685FFEF" w14:textId="77777777" w:rsidR="007634B9" w:rsidRPr="00C2232D" w:rsidRDefault="007634B9" w:rsidP="00273062">
            <w:pPr>
              <w:shd w:val="clear" w:color="auto" w:fill="FFFFFF"/>
              <w:spacing w:after="0" w:line="240" w:lineRule="auto"/>
              <w:rPr>
                <w:sz w:val="20"/>
                <w:szCs w:val="20"/>
              </w:rPr>
            </w:pPr>
            <w:r w:rsidRPr="00C2232D">
              <w:rPr>
                <w:sz w:val="20"/>
                <w:szCs w:val="20"/>
              </w:rPr>
              <w:t xml:space="preserve">Type of Engagement, </w:t>
            </w:r>
          </w:p>
        </w:tc>
        <w:tc>
          <w:tcPr>
            <w:tcW w:w="1355" w:type="pct"/>
          </w:tcPr>
          <w:p w14:paraId="6DB84545"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Information, Dissemination, Consultation, Participation, </w:t>
            </w:r>
          </w:p>
        </w:tc>
        <w:tc>
          <w:tcPr>
            <w:tcW w:w="1335" w:type="pct"/>
          </w:tcPr>
          <w:p w14:paraId="514652EA" w14:textId="77777777" w:rsidR="007634B9" w:rsidRPr="00E72809" w:rsidRDefault="007634B9" w:rsidP="00273062">
            <w:pPr>
              <w:shd w:val="clear" w:color="auto" w:fill="FFFFFF"/>
              <w:spacing w:after="0" w:line="240" w:lineRule="auto"/>
              <w:rPr>
                <w:sz w:val="20"/>
                <w:szCs w:val="20"/>
              </w:rPr>
            </w:pPr>
          </w:p>
        </w:tc>
      </w:tr>
      <w:tr w:rsidR="007634B9" w:rsidRPr="00E72809" w14:paraId="04AEACFE" w14:textId="77777777" w:rsidTr="007634B9">
        <w:tc>
          <w:tcPr>
            <w:tcW w:w="965" w:type="pct"/>
            <w:vMerge/>
          </w:tcPr>
          <w:p w14:paraId="013438F5" w14:textId="77777777" w:rsidR="007634B9" w:rsidRPr="00E72809" w:rsidRDefault="007634B9" w:rsidP="00273062">
            <w:pPr>
              <w:shd w:val="clear" w:color="auto" w:fill="FFFFFF"/>
              <w:spacing w:after="0" w:line="240" w:lineRule="auto"/>
              <w:rPr>
                <w:sz w:val="20"/>
                <w:szCs w:val="20"/>
              </w:rPr>
            </w:pPr>
          </w:p>
        </w:tc>
        <w:tc>
          <w:tcPr>
            <w:tcW w:w="1345" w:type="pct"/>
          </w:tcPr>
          <w:p w14:paraId="4B79B6F1" w14:textId="77777777" w:rsidR="007634B9" w:rsidRPr="00C2232D" w:rsidRDefault="007634B9" w:rsidP="00273062">
            <w:pPr>
              <w:shd w:val="clear" w:color="auto" w:fill="FFFFFF"/>
              <w:spacing w:after="0" w:line="240" w:lineRule="auto"/>
              <w:rPr>
                <w:sz w:val="20"/>
                <w:szCs w:val="20"/>
              </w:rPr>
            </w:pPr>
            <w:r w:rsidRPr="00C2232D">
              <w:rPr>
                <w:sz w:val="20"/>
                <w:szCs w:val="20"/>
              </w:rPr>
              <w:t>Communications</w:t>
            </w:r>
          </w:p>
        </w:tc>
        <w:tc>
          <w:tcPr>
            <w:tcW w:w="1355" w:type="pct"/>
          </w:tcPr>
          <w:p w14:paraId="176C0E47" w14:textId="21FEA146"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Awareness Raising, Education, </w:t>
            </w:r>
            <w:r w:rsidR="005D78D2" w:rsidRPr="00C2232D">
              <w:rPr>
                <w:color w:val="000000"/>
                <w:sz w:val="20"/>
                <w:szCs w:val="20"/>
              </w:rPr>
              <w:t xml:space="preserve">Public Campaigns, </w:t>
            </w:r>
            <w:r w:rsidRPr="00C2232D">
              <w:rPr>
                <w:color w:val="000000"/>
                <w:sz w:val="20"/>
                <w:szCs w:val="20"/>
              </w:rPr>
              <w:t xml:space="preserve">Behavior Change </w:t>
            </w:r>
          </w:p>
        </w:tc>
        <w:tc>
          <w:tcPr>
            <w:tcW w:w="1335" w:type="pct"/>
          </w:tcPr>
          <w:p w14:paraId="276C66C0" w14:textId="77777777" w:rsidR="007634B9" w:rsidRPr="00E72809" w:rsidRDefault="007634B9" w:rsidP="00273062">
            <w:pPr>
              <w:shd w:val="clear" w:color="auto" w:fill="FFFFFF"/>
              <w:spacing w:after="0" w:line="240" w:lineRule="auto"/>
              <w:rPr>
                <w:sz w:val="20"/>
                <w:szCs w:val="20"/>
              </w:rPr>
            </w:pPr>
          </w:p>
        </w:tc>
      </w:tr>
      <w:tr w:rsidR="00273062" w:rsidRPr="00E72809" w14:paraId="0AFD76A0" w14:textId="77777777" w:rsidTr="007634B9">
        <w:tc>
          <w:tcPr>
            <w:tcW w:w="965" w:type="pct"/>
            <w:vMerge w:val="restart"/>
          </w:tcPr>
          <w:p w14:paraId="3C2F4C90" w14:textId="77777777" w:rsidR="00273062" w:rsidRPr="00E72809" w:rsidRDefault="00273062" w:rsidP="00273062">
            <w:pPr>
              <w:shd w:val="clear" w:color="auto" w:fill="FFFFFF"/>
              <w:spacing w:after="0" w:line="240" w:lineRule="auto"/>
              <w:rPr>
                <w:sz w:val="20"/>
                <w:szCs w:val="20"/>
              </w:rPr>
            </w:pPr>
            <w:r w:rsidRPr="00E72809">
              <w:rPr>
                <w:sz w:val="20"/>
                <w:szCs w:val="20"/>
              </w:rPr>
              <w:t>Capacity, Knowledge and Research</w:t>
            </w:r>
          </w:p>
        </w:tc>
        <w:tc>
          <w:tcPr>
            <w:tcW w:w="1345" w:type="pct"/>
          </w:tcPr>
          <w:p w14:paraId="7D99044E" w14:textId="77777777" w:rsidR="00273062" w:rsidRPr="00E72809" w:rsidRDefault="00273062" w:rsidP="00273062">
            <w:pPr>
              <w:shd w:val="clear" w:color="auto" w:fill="FFFFFF"/>
              <w:spacing w:after="0" w:line="240" w:lineRule="auto"/>
              <w:rPr>
                <w:sz w:val="20"/>
                <w:szCs w:val="20"/>
              </w:rPr>
            </w:pPr>
            <w:r w:rsidRPr="00E72809">
              <w:rPr>
                <w:sz w:val="20"/>
                <w:szCs w:val="20"/>
              </w:rPr>
              <w:t>Capacity Development</w:t>
            </w:r>
          </w:p>
        </w:tc>
        <w:tc>
          <w:tcPr>
            <w:tcW w:w="1355" w:type="pct"/>
          </w:tcPr>
          <w:p w14:paraId="724715ED"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2C210D06" w14:textId="77777777" w:rsidR="00273062" w:rsidRPr="00E72809" w:rsidRDefault="00273062" w:rsidP="00273062">
            <w:pPr>
              <w:shd w:val="clear" w:color="auto" w:fill="FFFFFF"/>
              <w:spacing w:after="0" w:line="240" w:lineRule="auto"/>
              <w:rPr>
                <w:color w:val="000000"/>
                <w:sz w:val="20"/>
                <w:szCs w:val="20"/>
              </w:rPr>
            </w:pPr>
          </w:p>
        </w:tc>
      </w:tr>
      <w:tr w:rsidR="00273062" w:rsidRPr="00E72809" w14:paraId="28824DA1" w14:textId="77777777" w:rsidTr="007634B9">
        <w:tc>
          <w:tcPr>
            <w:tcW w:w="965" w:type="pct"/>
            <w:vMerge/>
          </w:tcPr>
          <w:p w14:paraId="38BC8AA1" w14:textId="77777777" w:rsidR="00273062" w:rsidRPr="00E72809" w:rsidRDefault="00273062" w:rsidP="00273062">
            <w:pPr>
              <w:shd w:val="clear" w:color="auto" w:fill="FFFFFF"/>
              <w:spacing w:after="0" w:line="240" w:lineRule="auto"/>
              <w:rPr>
                <w:sz w:val="20"/>
                <w:szCs w:val="20"/>
              </w:rPr>
            </w:pPr>
          </w:p>
        </w:tc>
        <w:tc>
          <w:tcPr>
            <w:tcW w:w="1345" w:type="pct"/>
          </w:tcPr>
          <w:p w14:paraId="341F064D" w14:textId="77777777" w:rsidR="00273062" w:rsidRPr="00E72809" w:rsidRDefault="00273062" w:rsidP="00273062">
            <w:pPr>
              <w:shd w:val="clear" w:color="auto" w:fill="FFFFFF"/>
              <w:spacing w:after="0" w:line="240" w:lineRule="auto"/>
              <w:rPr>
                <w:sz w:val="20"/>
                <w:szCs w:val="20"/>
              </w:rPr>
            </w:pPr>
            <w:r w:rsidRPr="00E72809">
              <w:rPr>
                <w:sz w:val="20"/>
                <w:szCs w:val="20"/>
              </w:rPr>
              <w:t>Knowledge Generation and Exchange</w:t>
            </w:r>
          </w:p>
        </w:tc>
        <w:tc>
          <w:tcPr>
            <w:tcW w:w="1355" w:type="pct"/>
          </w:tcPr>
          <w:p w14:paraId="25417A36"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5BFA32F8" w14:textId="77777777" w:rsidR="00273062" w:rsidRPr="00E72809" w:rsidRDefault="00273062" w:rsidP="00273062">
            <w:pPr>
              <w:shd w:val="clear" w:color="auto" w:fill="FFFFFF"/>
              <w:spacing w:after="0" w:line="240" w:lineRule="auto"/>
              <w:rPr>
                <w:color w:val="000000"/>
                <w:sz w:val="20"/>
                <w:szCs w:val="20"/>
              </w:rPr>
            </w:pPr>
          </w:p>
        </w:tc>
      </w:tr>
      <w:tr w:rsidR="00273062" w:rsidRPr="00E72809" w14:paraId="00068CB2" w14:textId="77777777" w:rsidTr="007634B9">
        <w:tc>
          <w:tcPr>
            <w:tcW w:w="965" w:type="pct"/>
            <w:vMerge/>
          </w:tcPr>
          <w:p w14:paraId="29E8E4CB" w14:textId="77777777" w:rsidR="00273062" w:rsidRPr="00E72809" w:rsidRDefault="00273062" w:rsidP="00273062">
            <w:pPr>
              <w:shd w:val="clear" w:color="auto" w:fill="FFFFFF"/>
              <w:spacing w:after="0" w:line="240" w:lineRule="auto"/>
              <w:rPr>
                <w:sz w:val="20"/>
                <w:szCs w:val="20"/>
              </w:rPr>
            </w:pPr>
          </w:p>
        </w:tc>
        <w:tc>
          <w:tcPr>
            <w:tcW w:w="1345" w:type="pct"/>
          </w:tcPr>
          <w:p w14:paraId="669E0846" w14:textId="77777777" w:rsidR="00273062" w:rsidRPr="00E72809" w:rsidRDefault="00273062" w:rsidP="00273062">
            <w:pPr>
              <w:shd w:val="clear" w:color="auto" w:fill="FFFFFF"/>
              <w:spacing w:after="0" w:line="240" w:lineRule="auto"/>
              <w:rPr>
                <w:sz w:val="20"/>
                <w:szCs w:val="20"/>
              </w:rPr>
            </w:pPr>
            <w:r w:rsidRPr="00E72809">
              <w:rPr>
                <w:sz w:val="20"/>
                <w:szCs w:val="20"/>
              </w:rPr>
              <w:t>Learning</w:t>
            </w:r>
          </w:p>
        </w:tc>
        <w:tc>
          <w:tcPr>
            <w:tcW w:w="1355" w:type="pct"/>
          </w:tcPr>
          <w:p w14:paraId="57B05F0A"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Theory of Change, Adaptive Management, Indicators to Measure Change</w:t>
            </w:r>
          </w:p>
        </w:tc>
        <w:tc>
          <w:tcPr>
            <w:tcW w:w="1335" w:type="pct"/>
          </w:tcPr>
          <w:p w14:paraId="243AD4E8" w14:textId="77777777" w:rsidR="00273062" w:rsidRPr="00E72809" w:rsidRDefault="00273062" w:rsidP="00273062">
            <w:pPr>
              <w:shd w:val="clear" w:color="auto" w:fill="FFFFFF"/>
              <w:spacing w:after="0" w:line="240" w:lineRule="auto"/>
              <w:rPr>
                <w:sz w:val="20"/>
                <w:szCs w:val="20"/>
              </w:rPr>
            </w:pPr>
          </w:p>
        </w:tc>
      </w:tr>
      <w:tr w:rsidR="00273062" w:rsidRPr="00E72809" w14:paraId="72023B11" w14:textId="77777777" w:rsidTr="007634B9">
        <w:tc>
          <w:tcPr>
            <w:tcW w:w="965" w:type="pct"/>
            <w:vMerge/>
          </w:tcPr>
          <w:p w14:paraId="165035EC" w14:textId="77777777" w:rsidR="00273062" w:rsidRPr="00E72809" w:rsidRDefault="00273062" w:rsidP="00273062">
            <w:pPr>
              <w:shd w:val="clear" w:color="auto" w:fill="FFFFFF"/>
              <w:spacing w:after="0" w:line="240" w:lineRule="auto"/>
              <w:rPr>
                <w:sz w:val="20"/>
                <w:szCs w:val="20"/>
              </w:rPr>
            </w:pPr>
          </w:p>
        </w:tc>
        <w:tc>
          <w:tcPr>
            <w:tcW w:w="1345" w:type="pct"/>
          </w:tcPr>
          <w:p w14:paraId="1E316D7D" w14:textId="34344489" w:rsidR="00273062" w:rsidRPr="00E72809" w:rsidRDefault="005D78D2" w:rsidP="00273062">
            <w:pPr>
              <w:shd w:val="clear" w:color="auto" w:fill="FFFFFF"/>
              <w:spacing w:after="0" w:line="240" w:lineRule="auto"/>
              <w:rPr>
                <w:sz w:val="20"/>
                <w:szCs w:val="20"/>
              </w:rPr>
            </w:pPr>
            <w:r w:rsidRPr="00E72809">
              <w:rPr>
                <w:sz w:val="20"/>
                <w:szCs w:val="20"/>
              </w:rPr>
              <w:t>Knowledge and Learning</w:t>
            </w:r>
          </w:p>
        </w:tc>
        <w:tc>
          <w:tcPr>
            <w:tcW w:w="1355" w:type="pct"/>
          </w:tcPr>
          <w:p w14:paraId="694211DE"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Knowledge Management, Capacity Development, Learning</w:t>
            </w:r>
          </w:p>
        </w:tc>
        <w:tc>
          <w:tcPr>
            <w:tcW w:w="1335" w:type="pct"/>
          </w:tcPr>
          <w:p w14:paraId="26B467E3" w14:textId="77777777" w:rsidR="00273062" w:rsidRPr="00E72809" w:rsidRDefault="00273062" w:rsidP="00273062">
            <w:pPr>
              <w:shd w:val="clear" w:color="auto" w:fill="FFFFFF"/>
              <w:spacing w:after="0" w:line="240" w:lineRule="auto"/>
              <w:rPr>
                <w:sz w:val="20"/>
                <w:szCs w:val="20"/>
              </w:rPr>
            </w:pPr>
          </w:p>
        </w:tc>
      </w:tr>
      <w:tr w:rsidR="00273062" w:rsidRPr="00E72809" w14:paraId="7C6D7210" w14:textId="77777777" w:rsidTr="007634B9">
        <w:tc>
          <w:tcPr>
            <w:tcW w:w="965" w:type="pct"/>
            <w:vMerge/>
          </w:tcPr>
          <w:p w14:paraId="5AA0DF94" w14:textId="77777777" w:rsidR="00273062" w:rsidRPr="00E72809" w:rsidRDefault="00273062" w:rsidP="00273062">
            <w:pPr>
              <w:shd w:val="clear" w:color="auto" w:fill="FFFFFF"/>
              <w:spacing w:after="0" w:line="240" w:lineRule="auto"/>
              <w:rPr>
                <w:sz w:val="20"/>
                <w:szCs w:val="20"/>
              </w:rPr>
            </w:pPr>
          </w:p>
        </w:tc>
        <w:tc>
          <w:tcPr>
            <w:tcW w:w="1345" w:type="pct"/>
          </w:tcPr>
          <w:p w14:paraId="68AE19E3" w14:textId="77777777" w:rsidR="00273062" w:rsidRPr="00E72809" w:rsidRDefault="00273062" w:rsidP="00273062">
            <w:pPr>
              <w:shd w:val="clear" w:color="auto" w:fill="FFFFFF"/>
              <w:spacing w:after="0" w:line="240" w:lineRule="auto"/>
              <w:rPr>
                <w:sz w:val="20"/>
                <w:szCs w:val="20"/>
              </w:rPr>
            </w:pPr>
            <w:r w:rsidRPr="00E72809">
              <w:rPr>
                <w:sz w:val="20"/>
                <w:szCs w:val="20"/>
              </w:rPr>
              <w:t>Stakeholder Engagement Plan</w:t>
            </w:r>
          </w:p>
        </w:tc>
        <w:tc>
          <w:tcPr>
            <w:tcW w:w="1355" w:type="pct"/>
          </w:tcPr>
          <w:p w14:paraId="7A241398"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5510B144" w14:textId="77777777" w:rsidR="00273062" w:rsidRPr="00E72809" w:rsidRDefault="00273062" w:rsidP="00273062">
            <w:pPr>
              <w:shd w:val="clear" w:color="auto" w:fill="FFFFFF"/>
              <w:spacing w:after="0" w:line="240" w:lineRule="auto"/>
              <w:rPr>
                <w:sz w:val="20"/>
                <w:szCs w:val="20"/>
              </w:rPr>
            </w:pPr>
          </w:p>
        </w:tc>
      </w:tr>
      <w:tr w:rsidR="00273062" w:rsidRPr="00E72809" w14:paraId="1B8D1B5F" w14:textId="77777777" w:rsidTr="007634B9">
        <w:tc>
          <w:tcPr>
            <w:tcW w:w="965" w:type="pct"/>
            <w:vMerge w:val="restart"/>
          </w:tcPr>
          <w:p w14:paraId="0DBDD364" w14:textId="77777777" w:rsidR="00273062" w:rsidRPr="00E72809" w:rsidRDefault="00273062" w:rsidP="00273062">
            <w:pPr>
              <w:shd w:val="clear" w:color="auto" w:fill="FFFFFF"/>
              <w:spacing w:after="0" w:line="240" w:lineRule="auto"/>
              <w:rPr>
                <w:sz w:val="20"/>
                <w:szCs w:val="20"/>
              </w:rPr>
            </w:pPr>
            <w:r w:rsidRPr="00E72809">
              <w:rPr>
                <w:sz w:val="20"/>
                <w:szCs w:val="20"/>
              </w:rPr>
              <w:t>Gender Equality</w:t>
            </w:r>
          </w:p>
        </w:tc>
        <w:tc>
          <w:tcPr>
            <w:tcW w:w="1345" w:type="pct"/>
          </w:tcPr>
          <w:p w14:paraId="4663554E" w14:textId="77777777" w:rsidR="00273062" w:rsidRPr="00E72809" w:rsidRDefault="00273062" w:rsidP="00273062">
            <w:pPr>
              <w:shd w:val="clear" w:color="auto" w:fill="FFFFFF"/>
              <w:spacing w:after="0" w:line="240" w:lineRule="auto"/>
              <w:rPr>
                <w:sz w:val="20"/>
                <w:szCs w:val="20"/>
              </w:rPr>
            </w:pPr>
            <w:r w:rsidRPr="00E72809">
              <w:rPr>
                <w:sz w:val="20"/>
                <w:szCs w:val="20"/>
              </w:rPr>
              <w:t>Gender mainstreaming</w:t>
            </w:r>
          </w:p>
        </w:tc>
        <w:tc>
          <w:tcPr>
            <w:tcW w:w="1355" w:type="pct"/>
          </w:tcPr>
          <w:p w14:paraId="6BCC7118"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Beneficiaries, Women groups, </w:t>
            </w:r>
          </w:p>
          <w:p w14:paraId="1D1B84CE"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Sex-disaggregated indicators, Gender-sensitive indicators</w:t>
            </w:r>
          </w:p>
        </w:tc>
        <w:tc>
          <w:tcPr>
            <w:tcW w:w="1335" w:type="pct"/>
          </w:tcPr>
          <w:p w14:paraId="43C299A5" w14:textId="77777777" w:rsidR="00273062" w:rsidRPr="00E72809" w:rsidRDefault="00273062" w:rsidP="00273062">
            <w:pPr>
              <w:shd w:val="clear" w:color="auto" w:fill="FFFFFF"/>
              <w:spacing w:after="0" w:line="240" w:lineRule="auto"/>
              <w:rPr>
                <w:sz w:val="20"/>
                <w:szCs w:val="20"/>
              </w:rPr>
            </w:pPr>
          </w:p>
        </w:tc>
      </w:tr>
      <w:tr w:rsidR="00273062" w:rsidRPr="00E72809" w14:paraId="696CCDE8" w14:textId="77777777" w:rsidTr="007634B9">
        <w:tc>
          <w:tcPr>
            <w:tcW w:w="965" w:type="pct"/>
            <w:vMerge/>
          </w:tcPr>
          <w:p w14:paraId="0F5FC97B" w14:textId="77777777" w:rsidR="00273062" w:rsidRPr="00E72809" w:rsidRDefault="00273062" w:rsidP="00273062">
            <w:pPr>
              <w:shd w:val="clear" w:color="auto" w:fill="FFFFFF"/>
              <w:spacing w:after="0" w:line="240" w:lineRule="auto"/>
              <w:rPr>
                <w:sz w:val="20"/>
                <w:szCs w:val="20"/>
              </w:rPr>
            </w:pPr>
          </w:p>
        </w:tc>
        <w:tc>
          <w:tcPr>
            <w:tcW w:w="1345" w:type="pct"/>
          </w:tcPr>
          <w:p w14:paraId="68C12F79" w14:textId="77777777" w:rsidR="00273062" w:rsidRPr="00E72809" w:rsidRDefault="00273062" w:rsidP="00273062">
            <w:pPr>
              <w:shd w:val="clear" w:color="auto" w:fill="FFFFFF"/>
              <w:spacing w:after="0" w:line="240" w:lineRule="auto"/>
              <w:rPr>
                <w:sz w:val="20"/>
                <w:szCs w:val="20"/>
              </w:rPr>
            </w:pPr>
            <w:r w:rsidRPr="00E72809">
              <w:rPr>
                <w:sz w:val="20"/>
                <w:szCs w:val="20"/>
              </w:rPr>
              <w:t>Gender results areas</w:t>
            </w:r>
          </w:p>
        </w:tc>
        <w:tc>
          <w:tcPr>
            <w:tcW w:w="1355" w:type="pct"/>
          </w:tcPr>
          <w:p w14:paraId="56473336" w14:textId="34450B32"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Access to benefits and services, capacity development, </w:t>
            </w:r>
            <w:r w:rsidR="0035387D" w:rsidRPr="00E72809">
              <w:rPr>
                <w:color w:val="000000"/>
                <w:sz w:val="20"/>
                <w:szCs w:val="20"/>
              </w:rPr>
              <w:t xml:space="preserve">awareness raising </w:t>
            </w:r>
            <w:r w:rsidRPr="00E72809">
              <w:rPr>
                <w:color w:val="000000"/>
                <w:sz w:val="20"/>
                <w:szCs w:val="20"/>
              </w:rPr>
              <w:t>knowledge generation</w:t>
            </w:r>
          </w:p>
        </w:tc>
        <w:tc>
          <w:tcPr>
            <w:tcW w:w="1335" w:type="pct"/>
          </w:tcPr>
          <w:p w14:paraId="04847AEF" w14:textId="77777777" w:rsidR="00273062" w:rsidRPr="00E72809" w:rsidRDefault="00273062" w:rsidP="00273062">
            <w:pPr>
              <w:shd w:val="clear" w:color="auto" w:fill="FFFFFF"/>
              <w:spacing w:after="0" w:line="240" w:lineRule="auto"/>
              <w:rPr>
                <w:sz w:val="20"/>
                <w:szCs w:val="20"/>
              </w:rPr>
            </w:pPr>
          </w:p>
        </w:tc>
      </w:tr>
      <w:tr w:rsidR="0035387D" w:rsidRPr="00E72809" w14:paraId="3E7F7477" w14:textId="77777777" w:rsidTr="0035387D">
        <w:trPr>
          <w:trHeight w:val="755"/>
        </w:trPr>
        <w:tc>
          <w:tcPr>
            <w:tcW w:w="965" w:type="pct"/>
            <w:vMerge w:val="restart"/>
          </w:tcPr>
          <w:p w14:paraId="0E242822" w14:textId="77777777" w:rsidR="0035387D" w:rsidRPr="00E72809" w:rsidRDefault="0035387D" w:rsidP="00273062">
            <w:pPr>
              <w:shd w:val="clear" w:color="auto" w:fill="FFFFFF"/>
              <w:spacing w:after="0" w:line="240" w:lineRule="auto"/>
              <w:rPr>
                <w:sz w:val="20"/>
                <w:szCs w:val="20"/>
              </w:rPr>
            </w:pPr>
            <w:r w:rsidRPr="00E72809">
              <w:rPr>
                <w:sz w:val="20"/>
                <w:szCs w:val="20"/>
              </w:rPr>
              <w:t>Focal Area/Theme</w:t>
            </w:r>
          </w:p>
        </w:tc>
        <w:tc>
          <w:tcPr>
            <w:tcW w:w="1345" w:type="pct"/>
          </w:tcPr>
          <w:p w14:paraId="1C245494" w14:textId="77777777" w:rsidR="0035387D" w:rsidRPr="00E72809" w:rsidRDefault="0035387D" w:rsidP="00273062">
            <w:pPr>
              <w:shd w:val="clear" w:color="auto" w:fill="FFFFFF"/>
              <w:spacing w:after="0" w:line="240" w:lineRule="auto"/>
              <w:rPr>
                <w:sz w:val="20"/>
                <w:szCs w:val="20"/>
              </w:rPr>
            </w:pPr>
            <w:r w:rsidRPr="00E72809">
              <w:rPr>
                <w:color w:val="000000"/>
                <w:sz w:val="20"/>
                <w:szCs w:val="20"/>
              </w:rPr>
              <w:t xml:space="preserve">Biodiversity </w:t>
            </w:r>
          </w:p>
        </w:tc>
        <w:tc>
          <w:tcPr>
            <w:tcW w:w="1355" w:type="pct"/>
          </w:tcPr>
          <w:p w14:paraId="38CD7C65" w14:textId="7A4E8FF1" w:rsidR="0035387D" w:rsidRPr="00E72809" w:rsidRDefault="0035387D" w:rsidP="00273062">
            <w:pPr>
              <w:shd w:val="clear" w:color="auto" w:fill="FFFFFF"/>
              <w:rPr>
                <w:color w:val="000000"/>
                <w:sz w:val="20"/>
                <w:szCs w:val="20"/>
              </w:rPr>
            </w:pPr>
            <w:r w:rsidRPr="00E72809">
              <w:rPr>
                <w:color w:val="000000"/>
                <w:sz w:val="20"/>
                <w:szCs w:val="20"/>
              </w:rPr>
              <w:t>Mainstreaming</w:t>
            </w:r>
          </w:p>
        </w:tc>
        <w:tc>
          <w:tcPr>
            <w:tcW w:w="1335" w:type="pct"/>
          </w:tcPr>
          <w:p w14:paraId="6773B0C3" w14:textId="77777777" w:rsidR="0035387D" w:rsidRPr="00E72809" w:rsidRDefault="0035387D" w:rsidP="00273062">
            <w:pPr>
              <w:shd w:val="clear" w:color="auto" w:fill="FFFFFF"/>
              <w:spacing w:after="0" w:line="240" w:lineRule="auto"/>
              <w:rPr>
                <w:color w:val="000000"/>
                <w:sz w:val="20"/>
                <w:szCs w:val="20"/>
              </w:rPr>
            </w:pPr>
            <w:r w:rsidRPr="00E72809">
              <w:rPr>
                <w:color w:val="000000"/>
                <w:sz w:val="20"/>
                <w:szCs w:val="20"/>
              </w:rPr>
              <w:t xml:space="preserve">Tourism, </w:t>
            </w:r>
          </w:p>
          <w:p w14:paraId="5C511F4D" w14:textId="77777777" w:rsidR="0035387D" w:rsidRPr="00E72809" w:rsidRDefault="0035387D" w:rsidP="00273062">
            <w:pPr>
              <w:shd w:val="clear" w:color="auto" w:fill="FFFFFF"/>
              <w:spacing w:after="0" w:line="240" w:lineRule="auto"/>
            </w:pPr>
            <w:r w:rsidRPr="00E72809">
              <w:rPr>
                <w:color w:val="000000"/>
                <w:sz w:val="20"/>
                <w:szCs w:val="20"/>
              </w:rPr>
              <w:t>Agriculture &amp; agrobiodiversity,</w:t>
            </w:r>
            <w:r w:rsidRPr="00E72809">
              <w:t xml:space="preserve"> </w:t>
            </w:r>
          </w:p>
          <w:p w14:paraId="6D17A0C4" w14:textId="3B39113F" w:rsidR="0035387D" w:rsidRPr="00E72809" w:rsidRDefault="0035387D" w:rsidP="0035387D">
            <w:pPr>
              <w:shd w:val="clear" w:color="auto" w:fill="FFFFFF"/>
              <w:rPr>
                <w:sz w:val="20"/>
                <w:szCs w:val="20"/>
              </w:rPr>
            </w:pPr>
            <w:r w:rsidRPr="00E72809">
              <w:rPr>
                <w:color w:val="000000"/>
                <w:sz w:val="20"/>
                <w:szCs w:val="20"/>
              </w:rPr>
              <w:t>Infrastructure</w:t>
            </w:r>
          </w:p>
        </w:tc>
      </w:tr>
      <w:tr w:rsidR="00273062" w:rsidRPr="00E72809" w14:paraId="6295E0BC" w14:textId="77777777" w:rsidTr="007634B9">
        <w:tc>
          <w:tcPr>
            <w:tcW w:w="965" w:type="pct"/>
            <w:vMerge/>
          </w:tcPr>
          <w:p w14:paraId="18F64346" w14:textId="77777777" w:rsidR="00273062" w:rsidRPr="00E72809" w:rsidRDefault="00273062" w:rsidP="00273062">
            <w:pPr>
              <w:shd w:val="clear" w:color="auto" w:fill="FFFFFF"/>
              <w:spacing w:after="0" w:line="240" w:lineRule="auto"/>
              <w:rPr>
                <w:sz w:val="20"/>
                <w:szCs w:val="20"/>
              </w:rPr>
            </w:pPr>
          </w:p>
        </w:tc>
        <w:tc>
          <w:tcPr>
            <w:tcW w:w="1345" w:type="pct"/>
          </w:tcPr>
          <w:p w14:paraId="3A7F92D8"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4B314E12"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Species</w:t>
            </w:r>
          </w:p>
        </w:tc>
        <w:tc>
          <w:tcPr>
            <w:tcW w:w="1335" w:type="pct"/>
          </w:tcPr>
          <w:p w14:paraId="3D8CEE11" w14:textId="53847B2A" w:rsidR="00273062" w:rsidRPr="00E72809" w:rsidRDefault="0035387D" w:rsidP="0035387D">
            <w:pPr>
              <w:shd w:val="clear" w:color="auto" w:fill="FFFFFF"/>
              <w:spacing w:after="0" w:line="240" w:lineRule="auto"/>
              <w:rPr>
                <w:color w:val="000000"/>
                <w:sz w:val="20"/>
                <w:szCs w:val="20"/>
              </w:rPr>
            </w:pPr>
            <w:r w:rsidRPr="00E72809">
              <w:rPr>
                <w:color w:val="000000"/>
                <w:sz w:val="20"/>
                <w:szCs w:val="20"/>
              </w:rPr>
              <w:t>Threatened species</w:t>
            </w:r>
          </w:p>
        </w:tc>
      </w:tr>
      <w:tr w:rsidR="00273062" w:rsidRPr="00E72809" w14:paraId="0F8E0BD1" w14:textId="77777777" w:rsidTr="007634B9">
        <w:tc>
          <w:tcPr>
            <w:tcW w:w="965" w:type="pct"/>
            <w:vMerge/>
          </w:tcPr>
          <w:p w14:paraId="2ADB6EFB" w14:textId="77777777" w:rsidR="00273062" w:rsidRPr="00E72809" w:rsidRDefault="00273062" w:rsidP="00273062">
            <w:pPr>
              <w:shd w:val="clear" w:color="auto" w:fill="FFFFFF"/>
              <w:spacing w:after="0" w:line="240" w:lineRule="auto"/>
              <w:rPr>
                <w:sz w:val="20"/>
                <w:szCs w:val="20"/>
              </w:rPr>
            </w:pPr>
          </w:p>
        </w:tc>
        <w:tc>
          <w:tcPr>
            <w:tcW w:w="1345" w:type="pct"/>
          </w:tcPr>
          <w:p w14:paraId="3F3D4F20"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2E116474"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Biomes</w:t>
            </w:r>
          </w:p>
        </w:tc>
        <w:tc>
          <w:tcPr>
            <w:tcW w:w="1335" w:type="pct"/>
          </w:tcPr>
          <w:p w14:paraId="6C478A35" w14:textId="1337D943"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Wetlands, </w:t>
            </w:r>
            <w:r w:rsidR="0035387D" w:rsidRPr="00E72809">
              <w:rPr>
                <w:color w:val="000000"/>
                <w:sz w:val="20"/>
                <w:szCs w:val="20"/>
              </w:rPr>
              <w:t>rivers, tropical rain forests</w:t>
            </w:r>
          </w:p>
        </w:tc>
      </w:tr>
      <w:tr w:rsidR="00273062" w:rsidRPr="00E72809" w14:paraId="3696133C" w14:textId="77777777" w:rsidTr="007634B9">
        <w:tc>
          <w:tcPr>
            <w:tcW w:w="965" w:type="pct"/>
            <w:vMerge/>
          </w:tcPr>
          <w:p w14:paraId="57680E71" w14:textId="77777777" w:rsidR="00273062" w:rsidRPr="00E72809" w:rsidRDefault="00273062" w:rsidP="00273062">
            <w:pPr>
              <w:shd w:val="clear" w:color="auto" w:fill="FFFFFF"/>
              <w:spacing w:after="0" w:line="240" w:lineRule="auto"/>
              <w:rPr>
                <w:sz w:val="20"/>
                <w:szCs w:val="20"/>
              </w:rPr>
            </w:pPr>
          </w:p>
        </w:tc>
        <w:tc>
          <w:tcPr>
            <w:tcW w:w="1345" w:type="pct"/>
          </w:tcPr>
          <w:p w14:paraId="4DFEE3C2"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46747A18"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Financial and accounting</w:t>
            </w:r>
          </w:p>
        </w:tc>
        <w:tc>
          <w:tcPr>
            <w:tcW w:w="1335" w:type="pct"/>
          </w:tcPr>
          <w:p w14:paraId="7D7CC4C7"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Conservation finance</w:t>
            </w:r>
          </w:p>
        </w:tc>
      </w:tr>
      <w:tr w:rsidR="00273062" w:rsidRPr="00E72809" w14:paraId="4B145925" w14:textId="77777777" w:rsidTr="007634B9">
        <w:tc>
          <w:tcPr>
            <w:tcW w:w="965" w:type="pct"/>
            <w:vMerge/>
          </w:tcPr>
          <w:p w14:paraId="366CB1E6" w14:textId="77777777" w:rsidR="00273062" w:rsidRPr="00E72809" w:rsidRDefault="00273062" w:rsidP="00273062">
            <w:pPr>
              <w:shd w:val="clear" w:color="auto" w:fill="FFFFFF"/>
              <w:spacing w:after="0" w:line="240" w:lineRule="auto"/>
              <w:rPr>
                <w:sz w:val="20"/>
                <w:szCs w:val="20"/>
              </w:rPr>
            </w:pPr>
          </w:p>
        </w:tc>
        <w:tc>
          <w:tcPr>
            <w:tcW w:w="1345" w:type="pct"/>
          </w:tcPr>
          <w:p w14:paraId="02F19AE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Land Degradation</w:t>
            </w:r>
          </w:p>
        </w:tc>
        <w:tc>
          <w:tcPr>
            <w:tcW w:w="1355" w:type="pct"/>
          </w:tcPr>
          <w:p w14:paraId="09CF4072"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Land Management</w:t>
            </w:r>
          </w:p>
        </w:tc>
        <w:tc>
          <w:tcPr>
            <w:tcW w:w="1335" w:type="pct"/>
          </w:tcPr>
          <w:p w14:paraId="6EE80A5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Restoration and Rehabilitation of Degraded Lands, </w:t>
            </w:r>
          </w:p>
          <w:p w14:paraId="56E09909" w14:textId="3224AB9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Ecosystem Approach,</w:t>
            </w:r>
            <w:r w:rsidR="007F53B3" w:rsidRPr="00E72809">
              <w:rPr>
                <w:color w:val="000000"/>
                <w:sz w:val="20"/>
                <w:szCs w:val="20"/>
              </w:rPr>
              <w:t xml:space="preserve"> Integrated and Cross-sectoral approach,</w:t>
            </w:r>
          </w:p>
          <w:p w14:paraId="015BD44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Agriculture,</w:t>
            </w:r>
          </w:p>
          <w:p w14:paraId="3AEA56E5" w14:textId="0D054D1F"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Pasture Management, Improved Soil and Water Management Techniques</w:t>
            </w:r>
            <w:r w:rsidR="00D73FD9" w:rsidRPr="00E72809">
              <w:rPr>
                <w:color w:val="000000"/>
                <w:sz w:val="20"/>
                <w:szCs w:val="20"/>
              </w:rPr>
              <w:t xml:space="preserve">, Drought Mitigation/Early Warning </w:t>
            </w:r>
          </w:p>
        </w:tc>
      </w:tr>
      <w:tr w:rsidR="00273062" w:rsidRPr="00E72809" w14:paraId="64BB5829" w14:textId="77777777" w:rsidTr="007634B9">
        <w:tc>
          <w:tcPr>
            <w:tcW w:w="965" w:type="pct"/>
          </w:tcPr>
          <w:p w14:paraId="0171FE01" w14:textId="77777777" w:rsidR="00273062" w:rsidRPr="00E72809" w:rsidRDefault="00273062" w:rsidP="00273062">
            <w:pPr>
              <w:shd w:val="clear" w:color="auto" w:fill="FFFFFF"/>
              <w:spacing w:after="0" w:line="240" w:lineRule="auto"/>
              <w:rPr>
                <w:sz w:val="20"/>
                <w:szCs w:val="20"/>
              </w:rPr>
            </w:pPr>
            <w:r w:rsidRPr="00E72809">
              <w:rPr>
                <w:sz w:val="20"/>
                <w:szCs w:val="20"/>
              </w:rPr>
              <w:t>Rio Marker</w:t>
            </w:r>
          </w:p>
        </w:tc>
        <w:tc>
          <w:tcPr>
            <w:tcW w:w="1345" w:type="pct"/>
          </w:tcPr>
          <w:p w14:paraId="0D2A16DA" w14:textId="6D0E61BB" w:rsidR="00273062" w:rsidRPr="00E72809" w:rsidRDefault="00D73FD9" w:rsidP="00273062">
            <w:pPr>
              <w:shd w:val="clear" w:color="auto" w:fill="FFFFFF"/>
              <w:spacing w:after="0" w:line="240" w:lineRule="auto"/>
              <w:rPr>
                <w:sz w:val="20"/>
                <w:szCs w:val="20"/>
                <w:lang w:val="fr-CA"/>
              </w:rPr>
            </w:pPr>
            <w:proofErr w:type="spellStart"/>
            <w:r w:rsidRPr="00E72809">
              <w:rPr>
                <w:sz w:val="20"/>
                <w:szCs w:val="20"/>
                <w:lang w:val="fr-CA"/>
              </w:rPr>
              <w:t>Climate</w:t>
            </w:r>
            <w:proofErr w:type="spellEnd"/>
            <w:r w:rsidRPr="00E72809">
              <w:rPr>
                <w:sz w:val="20"/>
                <w:szCs w:val="20"/>
                <w:lang w:val="fr-CA"/>
              </w:rPr>
              <w:t xml:space="preserve"> Change Mitigation 0</w:t>
            </w:r>
          </w:p>
          <w:p w14:paraId="22BB5C4D" w14:textId="2C236EB5" w:rsidR="00273062" w:rsidRPr="00E72809" w:rsidRDefault="00273062" w:rsidP="00273062">
            <w:pPr>
              <w:shd w:val="clear" w:color="auto" w:fill="FFFFFF"/>
              <w:spacing w:after="0" w:line="240" w:lineRule="auto"/>
              <w:rPr>
                <w:color w:val="000000"/>
                <w:sz w:val="20"/>
                <w:szCs w:val="20"/>
                <w:lang w:val="fr-CA"/>
              </w:rPr>
            </w:pPr>
            <w:proofErr w:type="spellStart"/>
            <w:r w:rsidRPr="00E72809">
              <w:rPr>
                <w:sz w:val="20"/>
                <w:szCs w:val="20"/>
                <w:lang w:val="fr-CA"/>
              </w:rPr>
              <w:t>Climate</w:t>
            </w:r>
            <w:proofErr w:type="spellEnd"/>
            <w:r w:rsidRPr="00E72809">
              <w:rPr>
                <w:sz w:val="20"/>
                <w:szCs w:val="20"/>
                <w:lang w:val="fr-CA"/>
              </w:rPr>
              <w:t xml:space="preserve"> Change Adaptation </w:t>
            </w:r>
            <w:r w:rsidR="00D73FD9" w:rsidRPr="00E72809">
              <w:rPr>
                <w:sz w:val="20"/>
                <w:szCs w:val="20"/>
                <w:lang w:val="fr-CA"/>
              </w:rPr>
              <w:t>1</w:t>
            </w:r>
          </w:p>
        </w:tc>
        <w:tc>
          <w:tcPr>
            <w:tcW w:w="1355" w:type="pct"/>
          </w:tcPr>
          <w:p w14:paraId="08D0B04F" w14:textId="77777777" w:rsidR="00273062" w:rsidRPr="00E72809" w:rsidRDefault="00273062" w:rsidP="00273062">
            <w:pPr>
              <w:shd w:val="clear" w:color="auto" w:fill="FFFFFF"/>
              <w:spacing w:after="0" w:line="240" w:lineRule="auto"/>
              <w:rPr>
                <w:color w:val="000000"/>
                <w:sz w:val="20"/>
                <w:szCs w:val="20"/>
                <w:lang w:val="fr-CA"/>
              </w:rPr>
            </w:pPr>
          </w:p>
        </w:tc>
        <w:tc>
          <w:tcPr>
            <w:tcW w:w="1335" w:type="pct"/>
          </w:tcPr>
          <w:p w14:paraId="4908769E" w14:textId="77777777" w:rsidR="00273062" w:rsidRPr="00E72809" w:rsidRDefault="00273062" w:rsidP="00273062">
            <w:pPr>
              <w:shd w:val="clear" w:color="auto" w:fill="FFFFFF"/>
              <w:spacing w:after="0" w:line="240" w:lineRule="auto"/>
              <w:rPr>
                <w:color w:val="000000"/>
                <w:sz w:val="20"/>
                <w:szCs w:val="20"/>
                <w:lang w:val="fr-CA"/>
              </w:rPr>
            </w:pPr>
          </w:p>
        </w:tc>
      </w:tr>
    </w:tbl>
    <w:p w14:paraId="7026D70C" w14:textId="77777777" w:rsidR="00ED1CA6" w:rsidRPr="00E72809"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1D14CADE" w14:textId="0AC70F2D" w:rsidR="00E5300F" w:rsidRPr="00E72809"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119DDF82" w14:textId="77777777" w:rsidR="00240A3C" w:rsidRPr="00E72809" w:rsidRDefault="00240A3C" w:rsidP="0059187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41B76284" w14:textId="77777777" w:rsidR="00591870" w:rsidRPr="00E7280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E72809">
        <w:rPr>
          <w:rFonts w:ascii="Times New Roman" w:eastAsia="Times New Roman" w:hAnsi="Times New Roman"/>
          <w:b/>
          <w:caps/>
          <w:color w:val="000000"/>
          <w:u w:val="single"/>
          <w:lang w:eastAsia="x-none"/>
        </w:rPr>
        <w:lastRenderedPageBreak/>
        <w:t>part ii:  project justification</w:t>
      </w:r>
    </w:p>
    <w:p w14:paraId="334B40D0" w14:textId="77777777" w:rsidR="00591870" w:rsidRPr="00E7280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p>
    <w:p w14:paraId="690243C0" w14:textId="77777777" w:rsidR="00591870" w:rsidRPr="00E72809" w:rsidRDefault="00591870" w:rsidP="008C2B9B">
      <w:pPr>
        <w:tabs>
          <w:tab w:val="num" w:pos="360"/>
          <w:tab w:val="center" w:pos="4320"/>
          <w:tab w:val="right" w:pos="8640"/>
        </w:tabs>
        <w:spacing w:after="120" w:line="240" w:lineRule="auto"/>
        <w:rPr>
          <w:rFonts w:ascii="Times New Roman" w:eastAsia="Times New Roman" w:hAnsi="Times New Roman"/>
          <w:b/>
          <w:caps/>
          <w:color w:val="000000"/>
          <w:lang w:eastAsia="x-none"/>
        </w:rPr>
      </w:pPr>
      <w:r w:rsidRPr="00E72809">
        <w:rPr>
          <w:rFonts w:ascii="Times New Roman" w:eastAsia="Times New Roman" w:hAnsi="Times New Roman"/>
          <w:b/>
          <w:caps/>
          <w:color w:val="000000"/>
          <w:lang w:eastAsia="x-none"/>
        </w:rPr>
        <w:t xml:space="preserve">A. </w:t>
      </w:r>
      <w:r w:rsidRPr="00E72809">
        <w:rPr>
          <w:rFonts w:ascii="Times New Roman Bold" w:eastAsia="Times New Roman" w:hAnsi="Times New Roman Bold"/>
          <w:b/>
          <w:smallCaps/>
          <w:color w:val="000000"/>
          <w:lang w:eastAsia="x-none"/>
        </w:rPr>
        <w:t xml:space="preserve">describe any changes in alignment with the project design </w:t>
      </w:r>
      <w:r w:rsidR="0052782E" w:rsidRPr="00E72809">
        <w:rPr>
          <w:rFonts w:ascii="Times New Roman Bold" w:eastAsia="Times New Roman" w:hAnsi="Times New Roman Bold"/>
          <w:b/>
          <w:smallCaps/>
          <w:color w:val="000000"/>
          <w:lang w:eastAsia="x-none"/>
        </w:rPr>
        <w:t>with</w:t>
      </w:r>
      <w:r w:rsidRPr="00E72809">
        <w:rPr>
          <w:rFonts w:ascii="Times New Roman Bold" w:eastAsia="Times New Roman" w:hAnsi="Times New Roman Bold"/>
          <w:b/>
          <w:smallCaps/>
          <w:color w:val="000000"/>
          <w:lang w:eastAsia="x-none"/>
        </w:rPr>
        <w:t xml:space="preserve"> the original </w:t>
      </w:r>
      <w:proofErr w:type="spellStart"/>
      <w:r w:rsidRPr="00E72809">
        <w:rPr>
          <w:rFonts w:ascii="Times New Roman Bold" w:eastAsia="Times New Roman" w:hAnsi="Times New Roman Bold"/>
          <w:b/>
          <w:smallCaps/>
          <w:color w:val="000000"/>
          <w:lang w:eastAsia="x-none"/>
        </w:rPr>
        <w:t>pif</w:t>
      </w:r>
      <w:proofErr w:type="spellEnd"/>
      <w:r w:rsidRPr="00E72809">
        <w:rPr>
          <w:rFonts w:ascii="Times New Roman" w:eastAsia="Times New Roman" w:hAnsi="Times New Roman"/>
          <w:b/>
          <w:caps/>
          <w:color w:val="000000"/>
          <w:vertAlign w:val="superscript"/>
          <w:lang w:eastAsia="x-none"/>
        </w:rPr>
        <w:footnoteReference w:id="5"/>
      </w:r>
      <w:r w:rsidRPr="00E72809">
        <w:rPr>
          <w:rFonts w:ascii="Times New Roman" w:eastAsia="Times New Roman" w:hAnsi="Times New Roman"/>
          <w:b/>
          <w:caps/>
          <w:color w:val="000000"/>
          <w:lang w:eastAsia="x-none"/>
        </w:rPr>
        <w:t xml:space="preserve"> </w:t>
      </w:r>
    </w:p>
    <w:p w14:paraId="0EB300CD" w14:textId="77777777" w:rsidR="00F86A3E" w:rsidRPr="00E72809" w:rsidRDefault="007F7CA5" w:rsidP="008C2B9B">
      <w:pPr>
        <w:pStyle w:val="GEFQuestion"/>
        <w:spacing w:after="120"/>
        <w:ind w:left="0"/>
      </w:pPr>
      <w:r w:rsidRPr="00E72809">
        <w:t xml:space="preserve">A.1. </w:t>
      </w:r>
      <w:r w:rsidRPr="00E72809">
        <w:rPr>
          <w:i/>
        </w:rPr>
        <w:t>Project Description</w:t>
      </w:r>
      <w:r w:rsidRPr="00E72809">
        <w:t xml:space="preserve">. </w:t>
      </w:r>
    </w:p>
    <w:p w14:paraId="1D21FDED" w14:textId="17D3E57D" w:rsidR="00F86A3E" w:rsidRPr="00E72809" w:rsidRDefault="008C2B9B" w:rsidP="008C2B9B">
      <w:pPr>
        <w:pStyle w:val="GEFQuestion"/>
        <w:spacing w:after="120"/>
        <w:ind w:left="0"/>
      </w:pPr>
      <w:r w:rsidRPr="00E72809">
        <w:t>1) T</w:t>
      </w:r>
      <w:r w:rsidR="007F7CA5" w:rsidRPr="00E72809">
        <w:t>he global environmental and/or adaptation problems, root causes and barr</w:t>
      </w:r>
      <w:r w:rsidR="00D53B2D" w:rsidRPr="00E72809">
        <w:t>iers that need to be addressed. N/A</w:t>
      </w:r>
    </w:p>
    <w:p w14:paraId="60ECFAAE" w14:textId="5B45F9EF" w:rsidR="00F86A3E" w:rsidRPr="00E72809" w:rsidRDefault="008C2B9B" w:rsidP="008C2B9B">
      <w:pPr>
        <w:pStyle w:val="GEFQuestion"/>
        <w:spacing w:after="120"/>
        <w:ind w:left="0"/>
      </w:pPr>
      <w:r w:rsidRPr="00E72809">
        <w:t>2) T</w:t>
      </w:r>
      <w:r w:rsidR="007F7CA5" w:rsidRPr="00E72809">
        <w:t>he baseline scenario or any associate</w:t>
      </w:r>
      <w:r w:rsidRPr="00E72809">
        <w:t>d baseline projects.</w:t>
      </w:r>
    </w:p>
    <w:p w14:paraId="5CA1B3BC" w14:textId="4F4D71CA" w:rsidR="00DF6FB7" w:rsidRPr="00E72809" w:rsidRDefault="00D53B2D" w:rsidP="00DF6FB7">
      <w:pPr>
        <w:pStyle w:val="GEFQuestion"/>
        <w:numPr>
          <w:ilvl w:val="0"/>
          <w:numId w:val="40"/>
        </w:numPr>
        <w:tabs>
          <w:tab w:val="left" w:pos="720"/>
        </w:tabs>
        <w:spacing w:after="120"/>
        <w:ind w:left="0" w:firstLine="0"/>
        <w:jc w:val="both"/>
      </w:pPr>
      <w:r w:rsidRPr="00E72809">
        <w:t xml:space="preserve">In </w:t>
      </w:r>
      <w:r w:rsidRPr="00E72809">
        <w:rPr>
          <w:szCs w:val="22"/>
        </w:rPr>
        <w:t>addition</w:t>
      </w:r>
      <w:r w:rsidRPr="00E72809">
        <w:t xml:space="preserve"> to the baseline scenario identified in the PIF, Belize will be implementing the </w:t>
      </w:r>
      <w:r w:rsidR="00DF6FB7" w:rsidRPr="00E72809">
        <w:rPr>
          <w:i/>
        </w:rPr>
        <w:t xml:space="preserve">Resilient Rural </w:t>
      </w:r>
      <w:r w:rsidRPr="00E72809">
        <w:rPr>
          <w:i/>
        </w:rPr>
        <w:t>Belize</w:t>
      </w:r>
      <w:r w:rsidR="00DF6FB7" w:rsidRPr="00E72809">
        <w:rPr>
          <w:i/>
        </w:rPr>
        <w:t xml:space="preserve"> </w:t>
      </w:r>
      <w:r w:rsidRPr="00E72809">
        <w:rPr>
          <w:i/>
        </w:rPr>
        <w:t>(Be-Resilient)</w:t>
      </w:r>
      <w:r w:rsidRPr="00E72809">
        <w:t xml:space="preserve"> </w:t>
      </w:r>
      <w:r w:rsidR="00A66AC6" w:rsidRPr="00E72809">
        <w:t xml:space="preserve">Green Climate Fund </w:t>
      </w:r>
      <w:r w:rsidRPr="00E72809">
        <w:t>Project</w:t>
      </w:r>
      <w:r w:rsidR="00DF6FB7" w:rsidRPr="00E72809">
        <w:t xml:space="preserve"> (2019-2025)</w:t>
      </w:r>
      <w:r w:rsidRPr="00E72809">
        <w:t xml:space="preserve"> </w:t>
      </w:r>
      <w:r w:rsidR="00EE357D" w:rsidRPr="00E72809">
        <w:t>with a total investment of US</w:t>
      </w:r>
      <w:r w:rsidR="004359DF" w:rsidRPr="00E72809">
        <w:t xml:space="preserve">D </w:t>
      </w:r>
      <w:r w:rsidR="00EE357D" w:rsidRPr="00E72809">
        <w:t xml:space="preserve">$20 million </w:t>
      </w:r>
      <w:r w:rsidR="00DF6FB7" w:rsidRPr="00E72809">
        <w:t xml:space="preserve">to be </w:t>
      </w:r>
      <w:r w:rsidR="00EE357D" w:rsidRPr="00E72809">
        <w:t xml:space="preserve">partially </w:t>
      </w:r>
      <w:r w:rsidR="00DF6FB7" w:rsidRPr="00E72809">
        <w:t xml:space="preserve">financed </w:t>
      </w:r>
      <w:r w:rsidR="004359DF" w:rsidRPr="00E72809">
        <w:t xml:space="preserve">through </w:t>
      </w:r>
      <w:r w:rsidR="00DF6FB7" w:rsidRPr="00E72809">
        <w:t xml:space="preserve">a loan </w:t>
      </w:r>
      <w:r w:rsidRPr="00E72809">
        <w:t xml:space="preserve">from the International Fund for Agricultural Development (IFAD). The objective of this project is to build overall resilience to climate change by adopting new or improved </w:t>
      </w:r>
      <w:r w:rsidR="004359DF" w:rsidRPr="00E72809">
        <w:t>climate-</w:t>
      </w:r>
      <w:r w:rsidRPr="00E72809">
        <w:t xml:space="preserve">resilient practices, increasing and diversifying agricultural production, and facilitating access to commercial market chains for the off-take of surplus production. </w:t>
      </w:r>
      <w:r w:rsidR="004359DF" w:rsidRPr="00E72809">
        <w:t xml:space="preserve">Five of </w:t>
      </w:r>
      <w:r w:rsidRPr="00E72809">
        <w:t>the 23 communities across the country to be targeted by this investment are in the middle portions of the B</w:t>
      </w:r>
      <w:r w:rsidR="00DF6FB7" w:rsidRPr="00E72809">
        <w:t xml:space="preserve">elize </w:t>
      </w:r>
      <w:r w:rsidRPr="00E72809">
        <w:t>R</w:t>
      </w:r>
      <w:r w:rsidR="00DF6FB7" w:rsidRPr="00E72809">
        <w:t>iver watershed (BRW)</w:t>
      </w:r>
      <w:r w:rsidR="004359DF" w:rsidRPr="00E72809">
        <w:t>,</w:t>
      </w:r>
      <w:r w:rsidRPr="00E72809">
        <w:t xml:space="preserve"> where the project proposed herein will be implemented (i.e., Valley of Peace, Buena Vista, La </w:t>
      </w:r>
      <w:proofErr w:type="spellStart"/>
      <w:r w:rsidRPr="00E72809">
        <w:t>Gracia</w:t>
      </w:r>
      <w:proofErr w:type="spellEnd"/>
      <w:r w:rsidRPr="00E72809">
        <w:t>, San Antonio</w:t>
      </w:r>
      <w:r w:rsidR="00AF00AE" w:rsidRPr="00E72809">
        <w:t>,</w:t>
      </w:r>
      <w:r w:rsidRPr="00E72809">
        <w:t xml:space="preserve"> and Seven Miles)</w:t>
      </w:r>
      <w:r w:rsidR="00AF00AE" w:rsidRPr="00E72809">
        <w:t>.</w:t>
      </w:r>
    </w:p>
    <w:p w14:paraId="70D95513" w14:textId="36A74D0D" w:rsidR="00DF6FB7" w:rsidRPr="00E72809" w:rsidRDefault="00DF6FB7" w:rsidP="00DF6FB7">
      <w:pPr>
        <w:pStyle w:val="GEFQuestion"/>
        <w:numPr>
          <w:ilvl w:val="0"/>
          <w:numId w:val="40"/>
        </w:numPr>
        <w:tabs>
          <w:tab w:val="left" w:pos="720"/>
        </w:tabs>
        <w:spacing w:after="120"/>
        <w:ind w:left="0" w:firstLine="0"/>
        <w:jc w:val="both"/>
      </w:pPr>
      <w:r w:rsidRPr="00E72809">
        <w:t>The updated baseline scenario also includes the recent publication of the BRW Management Plan</w:t>
      </w:r>
      <w:r w:rsidR="00D53B2D" w:rsidRPr="00E72809">
        <w:t>.</w:t>
      </w:r>
      <w:r w:rsidR="00B71F4B" w:rsidRPr="00E72809">
        <w:t xml:space="preserve"> This effort </w:t>
      </w:r>
      <w:r w:rsidR="004359DF" w:rsidRPr="00E72809">
        <w:t xml:space="preserve">by </w:t>
      </w:r>
      <w:r w:rsidR="00B71F4B" w:rsidRPr="00E72809">
        <w:t xml:space="preserve">the University of Belize in association with the World Wildlife Fund is the first of its kind in Belize and serves as a model for </w:t>
      </w:r>
      <w:r w:rsidR="004359DF" w:rsidRPr="00E72809">
        <w:t>much-</w:t>
      </w:r>
      <w:r w:rsidR="00B71F4B" w:rsidRPr="00E72809">
        <w:t>needed future watershed management. This initiative took a multidisciplinary approach in collecting and consolidating data pertaining to the BRW. Through scientific research, stakeholder consultations</w:t>
      </w:r>
      <w:r w:rsidR="004359DF" w:rsidRPr="00E72809">
        <w:t>,</w:t>
      </w:r>
      <w:r w:rsidR="00B71F4B" w:rsidRPr="00E72809">
        <w:t xml:space="preserve"> and community engagement, a sustainable management plan was prepared identifying long-term monitoring programs and projects </w:t>
      </w:r>
      <w:r w:rsidR="004359DF" w:rsidRPr="00E72809">
        <w:t xml:space="preserve">to </w:t>
      </w:r>
      <w:r w:rsidR="00B71F4B" w:rsidRPr="00E72809">
        <w:t xml:space="preserve">bolster conservation and restoration actions and policies </w:t>
      </w:r>
      <w:r w:rsidR="004359DF" w:rsidRPr="00E72809">
        <w:t>to protect</w:t>
      </w:r>
      <w:r w:rsidR="00B71F4B" w:rsidRPr="00E72809">
        <w:t xml:space="preserve"> the BRW and its resources. The project proposed herein will contribute to the implementation of the BRW Management Plan.</w:t>
      </w:r>
    </w:p>
    <w:p w14:paraId="584A561F" w14:textId="4FF7E15E" w:rsidR="00F86A3E" w:rsidRPr="00E72809" w:rsidRDefault="008C2B9B" w:rsidP="008C2B9B">
      <w:pPr>
        <w:pStyle w:val="GEFQuestion"/>
        <w:spacing w:after="120"/>
        <w:ind w:left="0"/>
      </w:pPr>
      <w:r w:rsidRPr="00E72809">
        <w:t>3) T</w:t>
      </w:r>
      <w:r w:rsidR="007F7CA5" w:rsidRPr="00E72809">
        <w:t xml:space="preserve">he proposed alternative scenario, </w:t>
      </w:r>
      <w:r w:rsidR="00DC3C82" w:rsidRPr="00E72809">
        <w:t xml:space="preserve">GEF focal </w:t>
      </w:r>
      <w:r w:rsidR="00DC3C82" w:rsidRPr="00E72809">
        <w:rPr>
          <w:color w:val="000000"/>
          <w:lang w:eastAsia="x-none"/>
        </w:rPr>
        <w:t>area</w:t>
      </w:r>
      <w:r w:rsidR="00DC3C82" w:rsidRPr="00E72809">
        <w:rPr>
          <w:rStyle w:val="af3"/>
          <w:color w:val="000000"/>
          <w:lang w:eastAsia="x-none"/>
        </w:rPr>
        <w:footnoteReference w:id="6"/>
      </w:r>
      <w:r w:rsidR="00DC3C82" w:rsidRPr="00E72809">
        <w:t xml:space="preserve"> strategies, </w:t>
      </w:r>
      <w:r w:rsidR="007F7CA5" w:rsidRPr="00E72809">
        <w:t>with a brief description of expected outcomes</w:t>
      </w:r>
      <w:r w:rsidR="00F86A3E" w:rsidRPr="00E72809">
        <w:t xml:space="preserve"> and components of the project.</w:t>
      </w:r>
    </w:p>
    <w:p w14:paraId="5A821C5D" w14:textId="77777777" w:rsidR="004E3567" w:rsidRPr="00E72809" w:rsidRDefault="004E3567" w:rsidP="004E3567">
      <w:pPr>
        <w:pStyle w:val="GEFQuestion"/>
        <w:numPr>
          <w:ilvl w:val="0"/>
          <w:numId w:val="40"/>
        </w:numPr>
        <w:tabs>
          <w:tab w:val="left" w:pos="720"/>
        </w:tabs>
        <w:spacing w:after="120"/>
        <w:ind w:left="0" w:firstLine="0"/>
        <w:jc w:val="both"/>
      </w:pPr>
      <w:r w:rsidRPr="00E72809">
        <w:t>The project design is closely aligned to the original PIF. The structure of the project components closely resembles the PIF approved by the GEF. A description of the project components is provided in Section V: Results and Partnerships of the GEF-UNDP Project Document. In addition, some changes were made to the project’s outputs, which do not represent a departure from the project’s strategy as defined originally in the PIF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5940"/>
      </w:tblGrid>
      <w:tr w:rsidR="004E3567" w:rsidRPr="00E72809" w14:paraId="7B2418EC" w14:textId="77777777" w:rsidTr="00514457">
        <w:tc>
          <w:tcPr>
            <w:tcW w:w="4788" w:type="dxa"/>
            <w:shd w:val="clear" w:color="auto" w:fill="D9D9D9"/>
          </w:tcPr>
          <w:p w14:paraId="4C86FE3E"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PIF Outputs (Component 1)</w:t>
            </w:r>
          </w:p>
        </w:tc>
        <w:tc>
          <w:tcPr>
            <w:tcW w:w="5940" w:type="dxa"/>
            <w:shd w:val="clear" w:color="auto" w:fill="D9D9D9"/>
          </w:tcPr>
          <w:p w14:paraId="71D45DEC"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Project Document Outputs (Component 1)</w:t>
            </w:r>
          </w:p>
        </w:tc>
      </w:tr>
      <w:tr w:rsidR="004E3567" w:rsidRPr="00E72809" w14:paraId="7225B1F6" w14:textId="77777777" w:rsidTr="00514457">
        <w:tc>
          <w:tcPr>
            <w:tcW w:w="4788" w:type="dxa"/>
            <w:shd w:val="clear" w:color="auto" w:fill="auto"/>
          </w:tcPr>
          <w:p w14:paraId="32DD0F0B" w14:textId="44064B85" w:rsidR="004E3567" w:rsidRPr="00E72809" w:rsidRDefault="0059102F" w:rsidP="004E3567">
            <w:pPr>
              <w:spacing w:after="0" w:line="240" w:lineRule="auto"/>
              <w:ind w:right="29"/>
              <w:rPr>
                <w:rFonts w:ascii="Times New Roman" w:hAnsi="Times New Roman"/>
              </w:rPr>
            </w:pPr>
            <w:r w:rsidRPr="00E72809">
              <w:rPr>
                <w:rFonts w:ascii="Times New Roman" w:hAnsi="Times New Roman"/>
              </w:rPr>
              <w:t xml:space="preserve">1.1. </w:t>
            </w:r>
            <w:r w:rsidR="004E3567" w:rsidRPr="00E72809">
              <w:rPr>
                <w:rFonts w:ascii="Times New Roman" w:hAnsi="Times New Roman"/>
              </w:rPr>
              <w:t>Revised and harmonized policies and legislation for riparian forest protection (National Land Utilization Act), forest management (Forest Act), water management and irrigation (National Integrated Water Resources Act), river sand mining (Environmental and Safety Regulations under the Mines and Minerals Act), environmental management, river discharges, and water quality (Environmental Protection Act)</w:t>
            </w:r>
          </w:p>
        </w:tc>
        <w:tc>
          <w:tcPr>
            <w:tcW w:w="5940" w:type="dxa"/>
            <w:shd w:val="clear" w:color="auto" w:fill="auto"/>
          </w:tcPr>
          <w:p w14:paraId="532D2FE0" w14:textId="408C129F" w:rsidR="004E3567" w:rsidRPr="00E72809" w:rsidRDefault="0059102F"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1.1. </w:t>
            </w:r>
            <w:r w:rsidR="004E3567" w:rsidRPr="00E72809">
              <w:rPr>
                <w:rFonts w:ascii="Times New Roman" w:eastAsia="Times New Roman" w:hAnsi="Times New Roman"/>
              </w:rPr>
              <w:t>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NIWR Act and Fiscal Incentives Act) and integrated management of watersheds (Integrated Watershed Management Policy).</w:t>
            </w:r>
          </w:p>
          <w:p w14:paraId="1A822FD6" w14:textId="77777777" w:rsidR="004E3567" w:rsidRPr="00E72809" w:rsidRDefault="004E3567" w:rsidP="004E3567">
            <w:pPr>
              <w:spacing w:after="0" w:line="240" w:lineRule="auto"/>
              <w:ind w:right="29"/>
              <w:rPr>
                <w:rFonts w:ascii="Times New Roman" w:eastAsia="Times New Roman" w:hAnsi="Times New Roman"/>
              </w:rPr>
            </w:pPr>
          </w:p>
          <w:p w14:paraId="214BC087" w14:textId="00FC42A1" w:rsidR="004E3567" w:rsidRPr="00E72809" w:rsidRDefault="004E3567"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project output was reworded to indicate the actual policies and legislation where investments will be </w:t>
            </w:r>
            <w:r w:rsidR="001734E7" w:rsidRPr="00E72809">
              <w:rPr>
                <w:rFonts w:ascii="Times New Roman" w:eastAsia="Times New Roman" w:hAnsi="Times New Roman"/>
              </w:rPr>
              <w:t xml:space="preserve">focused, </w:t>
            </w:r>
            <w:r w:rsidRPr="00E72809">
              <w:rPr>
                <w:rFonts w:ascii="Times New Roman" w:eastAsia="Times New Roman" w:hAnsi="Times New Roman"/>
              </w:rPr>
              <w:t>based on feasibility assessments and consultations with key stakeholders conducted during the final project design.</w:t>
            </w:r>
          </w:p>
        </w:tc>
      </w:tr>
      <w:tr w:rsidR="004E3567" w:rsidRPr="00E72809" w14:paraId="1C2E37D5" w14:textId="77777777" w:rsidTr="00514457">
        <w:tc>
          <w:tcPr>
            <w:tcW w:w="4788" w:type="dxa"/>
            <w:shd w:val="clear" w:color="auto" w:fill="auto"/>
          </w:tcPr>
          <w:p w14:paraId="2B29300A" w14:textId="58A7F5E2" w:rsidR="004E3567" w:rsidRPr="00E72809" w:rsidRDefault="0059102F" w:rsidP="004E3567">
            <w:pPr>
              <w:spacing w:after="0" w:line="240" w:lineRule="auto"/>
              <w:ind w:right="29"/>
              <w:rPr>
                <w:rFonts w:ascii="Times New Roman" w:hAnsi="Times New Roman"/>
              </w:rPr>
            </w:pPr>
            <w:r w:rsidRPr="00E72809">
              <w:rPr>
                <w:rFonts w:ascii="Times New Roman" w:hAnsi="Times New Roman"/>
              </w:rPr>
              <w:t xml:space="preserve">1.1(d). Improved monitoring and enforcement of </w:t>
            </w:r>
            <w:r w:rsidRPr="00E72809">
              <w:rPr>
                <w:rFonts w:ascii="Times New Roman" w:hAnsi="Times New Roman"/>
              </w:rPr>
              <w:lastRenderedPageBreak/>
              <w:t>legislation and policy governing land use and land use conflicts, including staff trained and equipped in the Lands and Surveys Department</w:t>
            </w:r>
          </w:p>
        </w:tc>
        <w:tc>
          <w:tcPr>
            <w:tcW w:w="5940" w:type="dxa"/>
            <w:shd w:val="clear" w:color="auto" w:fill="auto"/>
          </w:tcPr>
          <w:p w14:paraId="7D91F339" w14:textId="3E90D198" w:rsidR="004E3567" w:rsidRPr="00E72809" w:rsidRDefault="0059102F" w:rsidP="004E3567">
            <w:pPr>
              <w:spacing w:after="0" w:line="240" w:lineRule="auto"/>
              <w:ind w:right="29"/>
              <w:rPr>
                <w:rFonts w:ascii="Times New Roman" w:eastAsia="Times New Roman" w:hAnsi="Times New Roman"/>
              </w:rPr>
            </w:pPr>
            <w:r w:rsidRPr="00E72809">
              <w:rPr>
                <w:rFonts w:ascii="Times New Roman" w:eastAsia="Times New Roman" w:hAnsi="Times New Roman"/>
              </w:rPr>
              <w:lastRenderedPageBreak/>
              <w:t>1.2. Improved monitoring and enforcement of legislation</w:t>
            </w:r>
          </w:p>
          <w:p w14:paraId="632CC326" w14:textId="77777777" w:rsidR="0059102F" w:rsidRPr="00E72809" w:rsidRDefault="0059102F" w:rsidP="004E3567">
            <w:pPr>
              <w:spacing w:after="0" w:line="240" w:lineRule="auto"/>
              <w:ind w:right="29"/>
              <w:rPr>
                <w:rFonts w:ascii="Times New Roman" w:eastAsia="Times New Roman" w:hAnsi="Times New Roman"/>
              </w:rPr>
            </w:pPr>
          </w:p>
          <w:p w14:paraId="3655FF41" w14:textId="2DB4652B" w:rsidR="0059102F" w:rsidRPr="00E72809" w:rsidRDefault="0059102F"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originally included in the PIF as part of Output 1.1. It </w:t>
            </w:r>
            <w:r w:rsidR="00862D46" w:rsidRPr="00E72809">
              <w:rPr>
                <w:rFonts w:ascii="Times New Roman" w:eastAsia="Times New Roman" w:hAnsi="Times New Roman"/>
              </w:rPr>
              <w:t xml:space="preserve">is </w:t>
            </w:r>
            <w:r w:rsidRPr="00E72809">
              <w:rPr>
                <w:rFonts w:ascii="Times New Roman" w:eastAsia="Times New Roman" w:hAnsi="Times New Roman"/>
              </w:rPr>
              <w:t>now included as a stand-alone output</w:t>
            </w:r>
            <w:r w:rsidR="001734E7" w:rsidRPr="00E72809">
              <w:rPr>
                <w:rFonts w:ascii="Times New Roman" w:eastAsia="Times New Roman" w:hAnsi="Times New Roman"/>
              </w:rPr>
              <w:t>,</w:t>
            </w:r>
            <w:r w:rsidRPr="00E72809">
              <w:rPr>
                <w:rFonts w:ascii="Times New Roman" w:eastAsia="Times New Roman" w:hAnsi="Times New Roman"/>
              </w:rPr>
              <w:t xml:space="preserve"> </w:t>
            </w:r>
            <w:r w:rsidR="00862D46" w:rsidRPr="00E72809">
              <w:rPr>
                <w:rFonts w:ascii="Times New Roman" w:eastAsia="Times New Roman" w:hAnsi="Times New Roman"/>
              </w:rPr>
              <w:t xml:space="preserve">given the relevance </w:t>
            </w:r>
            <w:proofErr w:type="gramStart"/>
            <w:r w:rsidR="00862D46" w:rsidRPr="00E72809">
              <w:rPr>
                <w:rFonts w:ascii="Times New Roman" w:eastAsia="Times New Roman" w:hAnsi="Times New Roman"/>
              </w:rPr>
              <w:t>of  monitoring</w:t>
            </w:r>
            <w:proofErr w:type="gramEnd"/>
            <w:r w:rsidR="00862D46" w:rsidRPr="00E72809">
              <w:rPr>
                <w:rFonts w:ascii="Times New Roman" w:eastAsia="Times New Roman" w:hAnsi="Times New Roman"/>
              </w:rPr>
              <w:t xml:space="preserve"> and enforcement for safeguarding the BRW ecosystems and ecosystem services. Monitoring and enforcement functions were expanded beyond the Lands and Surveys Department/Ministry of Natural Resources (MNR) to include the Ministry of Agriculture, Fisheries, Forestry, the </w:t>
            </w:r>
            <w:proofErr w:type="gramStart"/>
            <w:r w:rsidR="00862D46" w:rsidRPr="00E72809">
              <w:rPr>
                <w:rFonts w:ascii="Times New Roman" w:eastAsia="Times New Roman" w:hAnsi="Times New Roman"/>
              </w:rPr>
              <w:t xml:space="preserve">Environment </w:t>
            </w:r>
            <w:r w:rsidR="001734E7" w:rsidRPr="00E72809">
              <w:rPr>
                <w:rFonts w:ascii="Times New Roman" w:eastAsia="Times New Roman" w:hAnsi="Times New Roman"/>
              </w:rPr>
              <w:t>,</w:t>
            </w:r>
            <w:r w:rsidR="00862D46" w:rsidRPr="00E72809">
              <w:rPr>
                <w:rFonts w:ascii="Times New Roman" w:eastAsia="Times New Roman" w:hAnsi="Times New Roman"/>
              </w:rPr>
              <w:t>and</w:t>
            </w:r>
            <w:proofErr w:type="gramEnd"/>
            <w:r w:rsidR="00862D46" w:rsidRPr="00E72809">
              <w:rPr>
                <w:rFonts w:ascii="Times New Roman" w:eastAsia="Times New Roman" w:hAnsi="Times New Roman"/>
              </w:rPr>
              <w:t xml:space="preserve"> Sustainable Development (MAFFESD) and local communities through collaborative planning and joint implementation</w:t>
            </w:r>
            <w:r w:rsidR="00DD0EA1" w:rsidRPr="00E72809">
              <w:rPr>
                <w:rFonts w:ascii="Times New Roman" w:eastAsia="Times New Roman" w:hAnsi="Times New Roman"/>
              </w:rPr>
              <w:t>.</w:t>
            </w:r>
          </w:p>
        </w:tc>
      </w:tr>
      <w:tr w:rsidR="004E3567" w:rsidRPr="00E72809" w14:paraId="2FF21CAC" w14:textId="77777777" w:rsidTr="00514457">
        <w:tc>
          <w:tcPr>
            <w:tcW w:w="4788" w:type="dxa"/>
            <w:shd w:val="clear" w:color="auto" w:fill="auto"/>
          </w:tcPr>
          <w:p w14:paraId="3420AA57" w14:textId="587FBC7B" w:rsidR="004E3567" w:rsidRPr="00E72809" w:rsidRDefault="00201F33" w:rsidP="004E3567">
            <w:pPr>
              <w:spacing w:after="0" w:line="240" w:lineRule="auto"/>
              <w:ind w:right="29"/>
              <w:rPr>
                <w:rFonts w:ascii="Times New Roman" w:hAnsi="Times New Roman"/>
              </w:rPr>
            </w:pPr>
            <w:r w:rsidRPr="00E72809">
              <w:rPr>
                <w:rFonts w:ascii="Times New Roman" w:eastAsia="Times New Roman" w:hAnsi="Times New Roman"/>
              </w:rPr>
              <w:lastRenderedPageBreak/>
              <w:t xml:space="preserve">1.3. </w:t>
            </w:r>
            <w:r w:rsidR="00862D46" w:rsidRPr="00E72809">
              <w:rPr>
                <w:rFonts w:ascii="Times New Roman" w:eastAsia="Times New Roman" w:hAnsi="Times New Roman"/>
              </w:rPr>
              <w:t>Expanded information management system under the National Integrated Water Resources Authority (NIWRA)/Land information Center, Ministry of Natural Resources, includes mechanisms and protocols such as databases and online map viewer for data gathering, access and information sharing between institutions to strengthen biodiversity conservation, land/water resource management, and sustainable agricultural management.</w:t>
            </w:r>
          </w:p>
        </w:tc>
        <w:tc>
          <w:tcPr>
            <w:tcW w:w="5940" w:type="dxa"/>
            <w:shd w:val="clear" w:color="auto" w:fill="auto"/>
          </w:tcPr>
          <w:p w14:paraId="5848F75C" w14:textId="322C4147" w:rsidR="004E3567" w:rsidRPr="00E72809" w:rsidRDefault="00201F33"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1.4. </w:t>
            </w:r>
            <w:r w:rsidR="00862D46" w:rsidRPr="00E72809">
              <w:rPr>
                <w:rFonts w:ascii="Times New Roman" w:eastAsia="Times New Roman" w:hAnsi="Times New Roman"/>
              </w:rPr>
              <w:t>Expanded information management systems (e.g., hydrology, agriculture (BA</w:t>
            </w:r>
            <w:r w:rsidR="009C5C68" w:rsidRPr="00E72809">
              <w:rPr>
                <w:rFonts w:ascii="Times New Roman" w:eastAsia="Times New Roman" w:hAnsi="Times New Roman"/>
              </w:rPr>
              <w:t>I</w:t>
            </w:r>
            <w:r w:rsidR="00862D46" w:rsidRPr="00E72809">
              <w:rPr>
                <w:rFonts w:ascii="Times New Roman" w:eastAsia="Times New Roman" w:hAnsi="Times New Roman"/>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024656FF" w14:textId="77777777" w:rsidR="00862D46" w:rsidRPr="00E72809" w:rsidRDefault="00862D46" w:rsidP="004E3567">
            <w:pPr>
              <w:spacing w:after="0" w:line="240" w:lineRule="auto"/>
              <w:ind w:right="29"/>
              <w:rPr>
                <w:rFonts w:ascii="Times New Roman" w:eastAsia="Times New Roman" w:hAnsi="Times New Roman"/>
              </w:rPr>
            </w:pPr>
          </w:p>
          <w:p w14:paraId="3C19417D" w14:textId="7C99DD83" w:rsidR="00862D46" w:rsidRPr="00E72809" w:rsidRDefault="00862D46" w:rsidP="001734E7">
            <w:pPr>
              <w:spacing w:after="0" w:line="240" w:lineRule="auto"/>
              <w:ind w:right="29"/>
              <w:rPr>
                <w:rFonts w:ascii="Times New Roman" w:eastAsia="Times New Roman" w:hAnsi="Times New Roman"/>
              </w:rPr>
            </w:pPr>
            <w:r w:rsidRPr="00E72809">
              <w:rPr>
                <w:rFonts w:ascii="Times New Roman" w:eastAsia="Times New Roman" w:hAnsi="Times New Roman"/>
              </w:rPr>
              <w:t>The scope of the information management systems to be supported through the project was expanded beyond NIWRA</w:t>
            </w:r>
            <w:r w:rsidR="00201F33" w:rsidRPr="00E72809">
              <w:rPr>
                <w:rFonts w:ascii="Times New Roman" w:eastAsia="Times New Roman" w:hAnsi="Times New Roman"/>
              </w:rPr>
              <w:t xml:space="preserve"> (water resources management)</w:t>
            </w:r>
            <w:r w:rsidRPr="00E72809">
              <w:rPr>
                <w:rFonts w:ascii="Times New Roman" w:eastAsia="Times New Roman" w:hAnsi="Times New Roman"/>
              </w:rPr>
              <w:t xml:space="preserve"> to include the MAFFESD </w:t>
            </w:r>
            <w:r w:rsidR="00201F33" w:rsidRPr="00E72809">
              <w:rPr>
                <w:rFonts w:ascii="Times New Roman" w:eastAsia="Times New Roman" w:hAnsi="Times New Roman"/>
              </w:rPr>
              <w:t>for the generation of environmental and agroecological information to support biodiversity conservation, land/water resource management, and sustainable agricultural management.</w:t>
            </w:r>
          </w:p>
        </w:tc>
      </w:tr>
      <w:tr w:rsidR="004E3567" w:rsidRPr="00E72809" w14:paraId="00397EF7" w14:textId="77777777" w:rsidTr="00514457">
        <w:tc>
          <w:tcPr>
            <w:tcW w:w="4788" w:type="dxa"/>
            <w:shd w:val="clear" w:color="auto" w:fill="auto"/>
          </w:tcPr>
          <w:p w14:paraId="7642B82A" w14:textId="150D09A5" w:rsidR="004E3567" w:rsidRPr="00E72809" w:rsidRDefault="00201F33" w:rsidP="004E3567">
            <w:pPr>
              <w:spacing w:after="0" w:line="240" w:lineRule="auto"/>
              <w:ind w:right="29"/>
              <w:rPr>
                <w:rFonts w:ascii="Times New Roman" w:hAnsi="Times New Roman"/>
              </w:rPr>
            </w:pPr>
            <w:r w:rsidRPr="00E72809">
              <w:rPr>
                <w:rFonts w:ascii="Times New Roman" w:hAnsi="Times New Roman"/>
              </w:rPr>
              <w:t>1.4. Training program at the national level to build institutional capacities (public and private) in biodiversity conservation, integrated watershed management, SLM, and building resilience to climate change.</w:t>
            </w:r>
          </w:p>
        </w:tc>
        <w:tc>
          <w:tcPr>
            <w:tcW w:w="5940" w:type="dxa"/>
            <w:shd w:val="clear" w:color="auto" w:fill="auto"/>
          </w:tcPr>
          <w:p w14:paraId="60FC858A" w14:textId="77777777" w:rsidR="004E3567" w:rsidRPr="00E72809" w:rsidRDefault="00201F33" w:rsidP="004E3567">
            <w:pPr>
              <w:spacing w:after="0" w:line="240" w:lineRule="auto"/>
              <w:ind w:right="29"/>
              <w:rPr>
                <w:rFonts w:ascii="Times New Roman" w:eastAsia="Times New Roman" w:hAnsi="Times New Roman"/>
              </w:rPr>
            </w:pPr>
            <w:r w:rsidRPr="00E72809">
              <w:rPr>
                <w:rFonts w:ascii="Times New Roman" w:eastAsia="Times New Roman" w:hAnsi="Times New Roman"/>
              </w:rPr>
              <w:t>1.5. Multi-tiered training program to build (public, communities, and private) in biodiversity conservation, integrated watershed management, SLM, and building resilience to climate change.</w:t>
            </w:r>
          </w:p>
          <w:p w14:paraId="529BF4D8" w14:textId="77777777" w:rsidR="00201F33" w:rsidRPr="00E72809" w:rsidRDefault="00201F33" w:rsidP="004E3567">
            <w:pPr>
              <w:spacing w:after="0" w:line="240" w:lineRule="auto"/>
              <w:ind w:right="29"/>
              <w:rPr>
                <w:rFonts w:ascii="Times New Roman" w:eastAsia="Times New Roman" w:hAnsi="Times New Roman"/>
              </w:rPr>
            </w:pPr>
          </w:p>
          <w:p w14:paraId="2A57AAA0" w14:textId="11D7B618" w:rsidR="00201F33" w:rsidRPr="00E72809" w:rsidRDefault="00201F33"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The scope of the output was expanded so that the training program </w:t>
            </w:r>
            <w:r w:rsidR="001734E7" w:rsidRPr="00E72809">
              <w:rPr>
                <w:rFonts w:ascii="Times New Roman" w:eastAsia="Times New Roman" w:hAnsi="Times New Roman"/>
              </w:rPr>
              <w:t xml:space="preserve">will </w:t>
            </w:r>
            <w:r w:rsidRPr="00E72809">
              <w:rPr>
                <w:rFonts w:ascii="Times New Roman" w:eastAsia="Times New Roman" w:hAnsi="Times New Roman"/>
              </w:rPr>
              <w:t xml:space="preserve">have a technical/national level component targeting </w:t>
            </w:r>
            <w:r w:rsidR="001734E7" w:rsidRPr="00E72809">
              <w:rPr>
                <w:rFonts w:ascii="Times New Roman" w:eastAsia="Times New Roman" w:hAnsi="Times New Roman"/>
              </w:rPr>
              <w:t>decision-</w:t>
            </w:r>
            <w:r w:rsidRPr="00E72809">
              <w:rPr>
                <w:rFonts w:ascii="Times New Roman" w:eastAsia="Times New Roman" w:hAnsi="Times New Roman"/>
              </w:rPr>
              <w:t>makers, financial institutions, and extension officers and technicians/agronomist</w:t>
            </w:r>
            <w:r w:rsidR="001734E7" w:rsidRPr="00E72809">
              <w:rPr>
                <w:rFonts w:ascii="Times New Roman" w:eastAsia="Times New Roman" w:hAnsi="Times New Roman"/>
              </w:rPr>
              <w:t>s</w:t>
            </w:r>
            <w:r w:rsidRPr="00E72809">
              <w:rPr>
                <w:rFonts w:ascii="Times New Roman" w:eastAsia="Times New Roman" w:hAnsi="Times New Roman"/>
              </w:rPr>
              <w:t xml:space="preserve"> from large farms, </w:t>
            </w:r>
            <w:r w:rsidR="001734E7" w:rsidRPr="00E72809">
              <w:rPr>
                <w:rFonts w:ascii="Times New Roman" w:eastAsia="Times New Roman" w:hAnsi="Times New Roman"/>
              </w:rPr>
              <w:t xml:space="preserve">as well as </w:t>
            </w:r>
            <w:r w:rsidRPr="00E72809">
              <w:rPr>
                <w:rFonts w:ascii="Times New Roman" w:eastAsia="Times New Roman" w:hAnsi="Times New Roman"/>
              </w:rPr>
              <w:t>a local/</w:t>
            </w:r>
            <w:r w:rsidR="001734E7" w:rsidRPr="00E72809">
              <w:rPr>
                <w:rFonts w:ascii="Times New Roman" w:eastAsia="Times New Roman" w:hAnsi="Times New Roman"/>
              </w:rPr>
              <w:t>operational-</w:t>
            </w:r>
            <w:r w:rsidRPr="00E72809">
              <w:rPr>
                <w:rFonts w:ascii="Times New Roman" w:eastAsia="Times New Roman" w:hAnsi="Times New Roman"/>
              </w:rPr>
              <w:t>level component targeting landowners and farmers (including women), as well as community groups, etc.</w:t>
            </w:r>
          </w:p>
        </w:tc>
      </w:tr>
      <w:tr w:rsidR="004E3567" w:rsidRPr="00E72809" w14:paraId="63DF3D45" w14:textId="77777777" w:rsidTr="00514457">
        <w:tc>
          <w:tcPr>
            <w:tcW w:w="4788" w:type="dxa"/>
            <w:shd w:val="clear" w:color="auto" w:fill="auto"/>
          </w:tcPr>
          <w:p w14:paraId="38C87E1B" w14:textId="7943EF93" w:rsidR="004E3567" w:rsidRPr="00E72809" w:rsidRDefault="00201F33" w:rsidP="004E3567">
            <w:pPr>
              <w:spacing w:after="0" w:line="240" w:lineRule="auto"/>
              <w:ind w:right="29"/>
              <w:rPr>
                <w:rFonts w:ascii="Times New Roman" w:hAnsi="Times New Roman"/>
              </w:rPr>
            </w:pPr>
            <w:r w:rsidRPr="00E72809">
              <w:rPr>
                <w:rFonts w:ascii="Times New Roman" w:hAnsi="Times New Roman"/>
              </w:rPr>
              <w:t xml:space="preserve">1.5. Operationalization of a funding strategy, including collection of fees for water use, for the development and implementation of Water Resource Master Plans and Water Quality Control </w:t>
            </w:r>
            <w:proofErr w:type="gramStart"/>
            <w:r w:rsidRPr="00E72809">
              <w:rPr>
                <w:rFonts w:ascii="Times New Roman" w:hAnsi="Times New Roman"/>
              </w:rPr>
              <w:t>Plans  jointly</w:t>
            </w:r>
            <w:proofErr w:type="gramEnd"/>
            <w:r w:rsidRPr="00E72809">
              <w:rPr>
                <w:rFonts w:ascii="Times New Roman" w:hAnsi="Times New Roman"/>
              </w:rPr>
              <w:t xml:space="preserve"> between the NIWRA/MNR and water users.</w:t>
            </w:r>
          </w:p>
        </w:tc>
        <w:tc>
          <w:tcPr>
            <w:tcW w:w="5940" w:type="dxa"/>
            <w:shd w:val="clear" w:color="auto" w:fill="auto"/>
          </w:tcPr>
          <w:p w14:paraId="6C53BF4F" w14:textId="5C3D76DF" w:rsidR="004E3567" w:rsidRPr="00E72809" w:rsidRDefault="00201F33"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moved to Component 2 </w:t>
            </w:r>
            <w:r w:rsidR="002E6741" w:rsidRPr="00E72809">
              <w:rPr>
                <w:rFonts w:ascii="Times New Roman" w:eastAsia="Times New Roman" w:hAnsi="Times New Roman"/>
              </w:rPr>
              <w:t xml:space="preserve">and will focus only </w:t>
            </w:r>
            <w:r w:rsidR="001734E7" w:rsidRPr="00E72809">
              <w:rPr>
                <w:rFonts w:ascii="Times New Roman" w:eastAsia="Times New Roman" w:hAnsi="Times New Roman"/>
              </w:rPr>
              <w:t xml:space="preserve">on </w:t>
            </w:r>
            <w:r w:rsidR="002E6741" w:rsidRPr="00E72809">
              <w:rPr>
                <w:rFonts w:ascii="Times New Roman" w:eastAsia="Times New Roman" w:hAnsi="Times New Roman"/>
              </w:rPr>
              <w:t>the BRW. Lessons learned from implementation will inform decision-maker</w:t>
            </w:r>
            <w:r w:rsidR="001734E7" w:rsidRPr="00E72809">
              <w:rPr>
                <w:rFonts w:ascii="Times New Roman" w:eastAsia="Times New Roman" w:hAnsi="Times New Roman"/>
              </w:rPr>
              <w:t>s</w:t>
            </w:r>
            <w:r w:rsidR="002E6741" w:rsidRPr="00E72809">
              <w:rPr>
                <w:rFonts w:ascii="Times New Roman" w:eastAsia="Times New Roman" w:hAnsi="Times New Roman"/>
              </w:rPr>
              <w:t xml:space="preserve"> </w:t>
            </w:r>
            <w:r w:rsidR="001734E7" w:rsidRPr="00E72809">
              <w:rPr>
                <w:rFonts w:ascii="Times New Roman" w:eastAsia="Times New Roman" w:hAnsi="Times New Roman"/>
              </w:rPr>
              <w:t xml:space="preserve">about </w:t>
            </w:r>
            <w:r w:rsidR="002E6741" w:rsidRPr="00E72809">
              <w:rPr>
                <w:rFonts w:ascii="Times New Roman" w:eastAsia="Times New Roman" w:hAnsi="Times New Roman"/>
              </w:rPr>
              <w:t>the operationalization of a funding strategy to support Water Resource Master Plans and Water Quality Control Plans in other watersheds in the future.</w:t>
            </w:r>
          </w:p>
        </w:tc>
      </w:tr>
      <w:tr w:rsidR="00201F33" w:rsidRPr="00E72809" w14:paraId="29A59EC6" w14:textId="77777777" w:rsidTr="00514457">
        <w:tc>
          <w:tcPr>
            <w:tcW w:w="4788" w:type="dxa"/>
            <w:shd w:val="clear" w:color="auto" w:fill="auto"/>
          </w:tcPr>
          <w:p w14:paraId="3111A1BA" w14:textId="6278AF1F" w:rsidR="00201F33" w:rsidRPr="00E72809" w:rsidRDefault="00201F33" w:rsidP="004E3567">
            <w:pPr>
              <w:spacing w:after="0" w:line="240" w:lineRule="auto"/>
              <w:ind w:right="29"/>
              <w:rPr>
                <w:rFonts w:ascii="Times New Roman" w:hAnsi="Times New Roman"/>
              </w:rPr>
            </w:pPr>
            <w:r w:rsidRPr="00E72809">
              <w:rPr>
                <w:rFonts w:ascii="Times New Roman" w:hAnsi="Times New Roman"/>
              </w:rPr>
              <w:t>1.6. Awareness program for producers, technicians, and government officials in the production sector (agriculture, tourism, forestry, and urban development and industry) informs about the environmental and socioeconomic benefits of sustainable production practices and the availability of financial incentives to facilitate implementation.</w:t>
            </w:r>
          </w:p>
        </w:tc>
        <w:tc>
          <w:tcPr>
            <w:tcW w:w="5940" w:type="dxa"/>
            <w:shd w:val="clear" w:color="auto" w:fill="auto"/>
          </w:tcPr>
          <w:p w14:paraId="0C7618E4" w14:textId="302BCE97" w:rsidR="00201F33" w:rsidRPr="00E72809" w:rsidRDefault="002E6741"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moved to Component 2 and will focus only </w:t>
            </w:r>
            <w:r w:rsidR="001734E7" w:rsidRPr="00E72809">
              <w:rPr>
                <w:rFonts w:ascii="Times New Roman" w:eastAsia="Times New Roman" w:hAnsi="Times New Roman"/>
              </w:rPr>
              <w:t xml:space="preserve">on </w:t>
            </w:r>
            <w:r w:rsidRPr="00E72809">
              <w:rPr>
                <w:rFonts w:ascii="Times New Roman" w:eastAsia="Times New Roman" w:hAnsi="Times New Roman"/>
              </w:rPr>
              <w:t>the BRW as it is more in line with the activities planned under this component.</w:t>
            </w:r>
          </w:p>
        </w:tc>
      </w:tr>
      <w:tr w:rsidR="004E3567" w:rsidRPr="00E72809" w14:paraId="5094EE3C" w14:textId="77777777" w:rsidTr="00514457">
        <w:tc>
          <w:tcPr>
            <w:tcW w:w="4788" w:type="dxa"/>
            <w:shd w:val="clear" w:color="auto" w:fill="D9D9D9"/>
          </w:tcPr>
          <w:p w14:paraId="063E7EC6"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PIF Outputs (Component 2)</w:t>
            </w:r>
          </w:p>
        </w:tc>
        <w:tc>
          <w:tcPr>
            <w:tcW w:w="5940" w:type="dxa"/>
            <w:shd w:val="clear" w:color="auto" w:fill="D9D9D9"/>
          </w:tcPr>
          <w:p w14:paraId="26922B54"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Project Document Outputs (Component 2)</w:t>
            </w:r>
          </w:p>
        </w:tc>
      </w:tr>
      <w:tr w:rsidR="004E3567" w:rsidRPr="00E72809" w14:paraId="6735C55D" w14:textId="77777777" w:rsidTr="00514457">
        <w:tc>
          <w:tcPr>
            <w:tcW w:w="4788" w:type="dxa"/>
            <w:shd w:val="clear" w:color="auto" w:fill="auto"/>
          </w:tcPr>
          <w:p w14:paraId="7B1D6714" w14:textId="77777777" w:rsidR="002E6741" w:rsidRPr="00E72809" w:rsidRDefault="002E6741" w:rsidP="002E6741">
            <w:pPr>
              <w:spacing w:after="0" w:line="240" w:lineRule="auto"/>
              <w:ind w:left="-29" w:right="29"/>
              <w:rPr>
                <w:rFonts w:ascii="Times New Roman" w:hAnsi="Times New Roman"/>
              </w:rPr>
            </w:pPr>
            <w:r w:rsidRPr="00E72809">
              <w:rPr>
                <w:rFonts w:ascii="Times New Roman" w:hAnsi="Times New Roman"/>
              </w:rPr>
              <w:t xml:space="preserve">2.1. Landscape management tools used in priority </w:t>
            </w:r>
            <w:r w:rsidRPr="00E72809">
              <w:rPr>
                <w:rFonts w:ascii="Times New Roman" w:hAnsi="Times New Roman"/>
              </w:rPr>
              <w:lastRenderedPageBreak/>
              <w:t>areas for biodiversity conservation, including:</w:t>
            </w:r>
          </w:p>
          <w:p w14:paraId="3AB7C2B8" w14:textId="77777777" w:rsidR="002E6741" w:rsidRPr="00E72809" w:rsidRDefault="002E6741" w:rsidP="002E6741">
            <w:pPr>
              <w:spacing w:after="0" w:line="240" w:lineRule="auto"/>
              <w:ind w:left="360" w:right="29" w:hanging="90"/>
              <w:rPr>
                <w:rFonts w:ascii="Times New Roman" w:hAnsi="Times New Roman"/>
              </w:rPr>
            </w:pPr>
            <w:r w:rsidRPr="00E72809">
              <w:rPr>
                <w:rFonts w:ascii="Times New Roman" w:hAnsi="Times New Roman"/>
              </w:rPr>
              <w:t>a. Conservation agreements with participating producers/farmers used for establishing landscape management tools (i.e., biological micro-corridors, agroforestry, forest enrichment, live fences, windbreaks, and hedges).</w:t>
            </w:r>
          </w:p>
          <w:p w14:paraId="06A19E16" w14:textId="36B5EACE" w:rsidR="002E6741" w:rsidRPr="00E72809" w:rsidRDefault="002E6741" w:rsidP="002E6741">
            <w:pPr>
              <w:spacing w:after="0" w:line="240" w:lineRule="auto"/>
              <w:ind w:left="360" w:right="29" w:hanging="90"/>
              <w:rPr>
                <w:rFonts w:ascii="Times New Roman" w:hAnsi="Times New Roman"/>
              </w:rPr>
            </w:pPr>
            <w:r w:rsidRPr="00E72809">
              <w:rPr>
                <w:rFonts w:ascii="Times New Roman" w:hAnsi="Times New Roman"/>
              </w:rPr>
              <w:t>b. At least five nurseries of endemic and native plants established.</w:t>
            </w:r>
          </w:p>
          <w:p w14:paraId="7C8460E4" w14:textId="110D8497" w:rsidR="004E3567" w:rsidRPr="00E72809" w:rsidRDefault="004E3567" w:rsidP="004E3567">
            <w:pPr>
              <w:spacing w:after="0" w:line="240" w:lineRule="auto"/>
              <w:ind w:left="-29" w:right="29"/>
              <w:rPr>
                <w:rFonts w:ascii="Times New Roman" w:hAnsi="Times New Roman"/>
              </w:rPr>
            </w:pPr>
          </w:p>
        </w:tc>
        <w:tc>
          <w:tcPr>
            <w:tcW w:w="5940" w:type="dxa"/>
            <w:shd w:val="clear" w:color="auto" w:fill="auto"/>
          </w:tcPr>
          <w:p w14:paraId="43689EBC" w14:textId="77777777" w:rsidR="002E6741" w:rsidRPr="00E72809" w:rsidRDefault="002E6741" w:rsidP="002E6741">
            <w:pPr>
              <w:spacing w:after="0" w:line="240" w:lineRule="auto"/>
              <w:ind w:right="29"/>
              <w:rPr>
                <w:rFonts w:ascii="Times New Roman" w:hAnsi="Times New Roman"/>
              </w:rPr>
            </w:pPr>
            <w:r w:rsidRPr="00E72809">
              <w:rPr>
                <w:rFonts w:ascii="Times New Roman" w:hAnsi="Times New Roman"/>
              </w:rPr>
              <w:lastRenderedPageBreak/>
              <w:t xml:space="preserve">2.1. Landscape management tools used in priority areas for </w:t>
            </w:r>
            <w:r w:rsidRPr="00E72809">
              <w:rPr>
                <w:rFonts w:ascii="Times New Roman" w:hAnsi="Times New Roman"/>
              </w:rPr>
              <w:lastRenderedPageBreak/>
              <w:t>biodiversity conservation.</w:t>
            </w:r>
          </w:p>
          <w:p w14:paraId="63660967" w14:textId="77777777"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 xml:space="preserve">a. Conservation agreements with participating producers/farmers used for establishing landscape management tools (i.e., biological micro-corridors, agroforestry, forest enrichment, live fences, windbreaks, and hedges). </w:t>
            </w:r>
          </w:p>
          <w:p w14:paraId="31347AF5" w14:textId="77777777"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 xml:space="preserve">b. Rehabilitation and management strategies for riparian forests implemented alongside </w:t>
            </w:r>
            <w:proofErr w:type="spellStart"/>
            <w:r w:rsidRPr="00E72809">
              <w:rPr>
                <w:rFonts w:ascii="Times New Roman" w:hAnsi="Times New Roman"/>
              </w:rPr>
              <w:t>programme</w:t>
            </w:r>
            <w:proofErr w:type="spellEnd"/>
            <w:r w:rsidRPr="00E72809">
              <w:rPr>
                <w:rFonts w:ascii="Times New Roman" w:hAnsi="Times New Roman"/>
              </w:rPr>
              <w:t xml:space="preserve"> for participatory soil management to reduce erosion and improve water quality.</w:t>
            </w:r>
          </w:p>
          <w:p w14:paraId="6E9BD4B1" w14:textId="455DCA0B"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c. Improved forest monitoring system for enhanced land-use change monitoring within the BRW.</w:t>
            </w:r>
          </w:p>
          <w:p w14:paraId="3E62A91C" w14:textId="77777777" w:rsidR="00AD6F4A" w:rsidRPr="00E72809" w:rsidRDefault="00AD6F4A" w:rsidP="002E6741">
            <w:pPr>
              <w:spacing w:after="0" w:line="240" w:lineRule="auto"/>
              <w:ind w:left="396" w:right="29"/>
              <w:rPr>
                <w:rFonts w:ascii="Times New Roman" w:hAnsi="Times New Roman"/>
              </w:rPr>
            </w:pPr>
          </w:p>
          <w:p w14:paraId="3A1CD4F3" w14:textId="4AD2504A" w:rsidR="004E3567" w:rsidRPr="00E72809" w:rsidRDefault="00AD6F4A" w:rsidP="004E3567">
            <w:pPr>
              <w:spacing w:after="0" w:line="240" w:lineRule="auto"/>
              <w:ind w:right="29"/>
              <w:rPr>
                <w:rFonts w:ascii="Times New Roman" w:hAnsi="Times New Roman"/>
              </w:rPr>
            </w:pPr>
            <w:r w:rsidRPr="00E72809">
              <w:rPr>
                <w:rFonts w:ascii="Times New Roman" w:hAnsi="Times New Roman"/>
              </w:rPr>
              <w:t xml:space="preserve">As part of this output, </w:t>
            </w:r>
            <w:r w:rsidR="00E04EBC" w:rsidRPr="00E72809">
              <w:rPr>
                <w:rFonts w:ascii="Times New Roman" w:hAnsi="Times New Roman"/>
              </w:rPr>
              <w:t xml:space="preserve">the </w:t>
            </w:r>
            <w:r w:rsidRPr="00E72809">
              <w:rPr>
                <w:rFonts w:ascii="Times New Roman" w:hAnsi="Times New Roman"/>
              </w:rPr>
              <w:t xml:space="preserve">project </w:t>
            </w:r>
            <w:r w:rsidR="00E04EBC" w:rsidRPr="00E72809">
              <w:rPr>
                <w:rFonts w:ascii="Times New Roman" w:hAnsi="Times New Roman"/>
              </w:rPr>
              <w:t xml:space="preserve">will </w:t>
            </w:r>
            <w:r w:rsidRPr="00E72809">
              <w:rPr>
                <w:rFonts w:ascii="Times New Roman" w:hAnsi="Times New Roman"/>
              </w:rPr>
              <w:t>also implement a riparian forest restoration strategy and a Forest Protection Strategy for the project area. The riparian strategy will establish riparian management zones within the watershed and provide guidance and approaches to rehabili</w:t>
            </w:r>
            <w:r w:rsidR="00E04EBC" w:rsidRPr="00E72809">
              <w:rPr>
                <w:rFonts w:ascii="Times New Roman" w:hAnsi="Times New Roman"/>
              </w:rPr>
              <w:t>tation within prioritized zones</w:t>
            </w:r>
            <w:r w:rsidR="001734E7" w:rsidRPr="00E72809">
              <w:rPr>
                <w:rFonts w:ascii="Times New Roman" w:hAnsi="Times New Roman"/>
              </w:rPr>
              <w:t>, thereby</w:t>
            </w:r>
            <w:r w:rsidR="00E04EBC" w:rsidRPr="00E72809">
              <w:rPr>
                <w:rFonts w:ascii="Times New Roman" w:hAnsi="Times New Roman"/>
              </w:rPr>
              <w:t xml:space="preserve"> contributing to build</w:t>
            </w:r>
            <w:r w:rsidR="001734E7" w:rsidRPr="00E72809">
              <w:rPr>
                <w:rFonts w:ascii="Times New Roman" w:hAnsi="Times New Roman"/>
              </w:rPr>
              <w:t>ing</w:t>
            </w:r>
            <w:r w:rsidR="00E04EBC" w:rsidRPr="00E72809">
              <w:rPr>
                <w:rFonts w:ascii="Times New Roman" w:hAnsi="Times New Roman"/>
              </w:rPr>
              <w:t xml:space="preserve"> ecosystem connectivity.</w:t>
            </w:r>
          </w:p>
          <w:p w14:paraId="3F76FB73" w14:textId="362F996C" w:rsidR="002E6741" w:rsidRPr="00E72809" w:rsidRDefault="00AD6F4A" w:rsidP="004E3567">
            <w:pPr>
              <w:spacing w:after="0" w:line="240" w:lineRule="auto"/>
              <w:ind w:right="29"/>
              <w:rPr>
                <w:rFonts w:ascii="Times New Roman" w:hAnsi="Times New Roman"/>
              </w:rPr>
            </w:pPr>
            <w:r w:rsidRPr="00E72809">
              <w:rPr>
                <w:rFonts w:ascii="Times New Roman" w:hAnsi="Times New Roman"/>
              </w:rPr>
              <w:t xml:space="preserve">The Forest Protection Strategy will provide effective guidance for monitoring </w:t>
            </w:r>
            <w:r w:rsidR="001734E7" w:rsidRPr="00E72809">
              <w:rPr>
                <w:rFonts w:ascii="Times New Roman" w:hAnsi="Times New Roman"/>
              </w:rPr>
              <w:t xml:space="preserve">and </w:t>
            </w:r>
            <w:r w:rsidRPr="00E72809">
              <w:rPr>
                <w:rFonts w:ascii="Times New Roman" w:hAnsi="Times New Roman"/>
              </w:rPr>
              <w:t xml:space="preserve">protection of </w:t>
            </w:r>
            <w:r w:rsidR="001734E7" w:rsidRPr="00E72809">
              <w:rPr>
                <w:rFonts w:ascii="Times New Roman" w:hAnsi="Times New Roman"/>
              </w:rPr>
              <w:t xml:space="preserve">the </w:t>
            </w:r>
            <w:r w:rsidRPr="00E72809">
              <w:rPr>
                <w:rFonts w:ascii="Times New Roman" w:hAnsi="Times New Roman"/>
              </w:rPr>
              <w:t xml:space="preserve">remaining areas of forest stands, </w:t>
            </w:r>
            <w:r w:rsidR="001734E7" w:rsidRPr="00E72809">
              <w:rPr>
                <w:rFonts w:ascii="Times New Roman" w:hAnsi="Times New Roman"/>
              </w:rPr>
              <w:t xml:space="preserve">specifically </w:t>
            </w:r>
            <w:r w:rsidRPr="00E72809">
              <w:rPr>
                <w:rFonts w:ascii="Times New Roman" w:hAnsi="Times New Roman"/>
              </w:rPr>
              <w:t xml:space="preserve">targeting priority areas </w:t>
            </w:r>
            <w:r w:rsidR="001734E7" w:rsidRPr="00E72809">
              <w:rPr>
                <w:rFonts w:ascii="Times New Roman" w:hAnsi="Times New Roman"/>
              </w:rPr>
              <w:t xml:space="preserve">that have </w:t>
            </w:r>
            <w:r w:rsidRPr="00E72809">
              <w:rPr>
                <w:rFonts w:ascii="Times New Roman" w:hAnsi="Times New Roman"/>
              </w:rPr>
              <w:t>incomplete protection by promoting better implementation and enforcement of existing law</w:t>
            </w:r>
            <w:r w:rsidR="001734E7" w:rsidRPr="00E72809">
              <w:rPr>
                <w:rFonts w:ascii="Times New Roman" w:hAnsi="Times New Roman"/>
              </w:rPr>
              <w:t>s and</w:t>
            </w:r>
            <w:r w:rsidRPr="00E72809">
              <w:rPr>
                <w:rFonts w:ascii="Times New Roman" w:hAnsi="Times New Roman"/>
              </w:rPr>
              <w:t xml:space="preserve"> ensuring that development planning considers  conservation, landholding, forestry, local community and </w:t>
            </w:r>
            <w:r w:rsidR="001734E7" w:rsidRPr="00E72809">
              <w:rPr>
                <w:rFonts w:ascii="Times New Roman" w:hAnsi="Times New Roman"/>
              </w:rPr>
              <w:t xml:space="preserve">the </w:t>
            </w:r>
            <w:r w:rsidRPr="00E72809">
              <w:rPr>
                <w:rFonts w:ascii="Times New Roman" w:hAnsi="Times New Roman"/>
              </w:rPr>
              <w:t>broader public interest.</w:t>
            </w:r>
          </w:p>
          <w:p w14:paraId="12627BD8" w14:textId="5B1D8A5E" w:rsidR="00AD6F4A" w:rsidRPr="00E72809" w:rsidRDefault="00AD6F4A" w:rsidP="001734E7">
            <w:pPr>
              <w:spacing w:after="0" w:line="240" w:lineRule="auto"/>
              <w:ind w:right="29"/>
              <w:rPr>
                <w:rFonts w:ascii="Times New Roman" w:hAnsi="Times New Roman"/>
              </w:rPr>
            </w:pPr>
            <w:r w:rsidRPr="00E72809">
              <w:rPr>
                <w:rFonts w:ascii="Times New Roman" w:hAnsi="Times New Roman"/>
              </w:rPr>
              <w:t xml:space="preserve">Nurseries will be established </w:t>
            </w:r>
            <w:r w:rsidR="001734E7" w:rsidRPr="00E72809">
              <w:rPr>
                <w:rFonts w:ascii="Times New Roman" w:hAnsi="Times New Roman"/>
              </w:rPr>
              <w:t xml:space="preserve">to </w:t>
            </w:r>
            <w:r w:rsidRPr="00E72809">
              <w:rPr>
                <w:rFonts w:ascii="Times New Roman" w:hAnsi="Times New Roman"/>
              </w:rPr>
              <w:t xml:space="preserve">support the implementation of LMTs and restoration </w:t>
            </w:r>
            <w:proofErr w:type="gramStart"/>
            <w:r w:rsidRPr="00E72809">
              <w:rPr>
                <w:rFonts w:ascii="Times New Roman" w:hAnsi="Times New Roman"/>
              </w:rPr>
              <w:t>actions</w:t>
            </w:r>
            <w:r w:rsidR="001734E7" w:rsidRPr="00E72809">
              <w:rPr>
                <w:rFonts w:ascii="Times New Roman" w:hAnsi="Times New Roman"/>
              </w:rPr>
              <w:t>,</w:t>
            </w:r>
            <w:r w:rsidRPr="00E72809">
              <w:rPr>
                <w:rFonts w:ascii="Times New Roman" w:hAnsi="Times New Roman"/>
              </w:rPr>
              <w:t xml:space="preserve"> and</w:t>
            </w:r>
            <w:proofErr w:type="gramEnd"/>
            <w:r w:rsidRPr="00E72809">
              <w:rPr>
                <w:rFonts w:ascii="Times New Roman" w:hAnsi="Times New Roman"/>
              </w:rPr>
              <w:t xml:space="preserve"> will be operated by participating communities and institutions</w:t>
            </w:r>
            <w:r w:rsidR="001734E7" w:rsidRPr="00E72809">
              <w:rPr>
                <w:rFonts w:ascii="Times New Roman" w:hAnsi="Times New Roman"/>
              </w:rPr>
              <w:t>.</w:t>
            </w:r>
          </w:p>
        </w:tc>
      </w:tr>
      <w:tr w:rsidR="004E3567" w:rsidRPr="00E72809" w14:paraId="4C0D5D80" w14:textId="77777777" w:rsidTr="00514457">
        <w:tc>
          <w:tcPr>
            <w:tcW w:w="4788" w:type="dxa"/>
            <w:shd w:val="clear" w:color="auto" w:fill="auto"/>
          </w:tcPr>
          <w:p w14:paraId="4E336F52" w14:textId="77777777" w:rsidR="00AD6F4A" w:rsidRPr="00E72809" w:rsidRDefault="00AD6F4A" w:rsidP="00AD6F4A">
            <w:pPr>
              <w:spacing w:after="0" w:line="240" w:lineRule="auto"/>
              <w:ind w:left="-29" w:right="29"/>
              <w:rPr>
                <w:rFonts w:ascii="Times New Roman" w:hAnsi="Times New Roman"/>
              </w:rPr>
            </w:pPr>
            <w:r w:rsidRPr="00E72809">
              <w:rPr>
                <w:rFonts w:ascii="Times New Roman" w:hAnsi="Times New Roman"/>
              </w:rPr>
              <w:lastRenderedPageBreak/>
              <w:t>2.2. Water Master Plan for the Belize River watershed developed through a participatory process allows integrated management for sustainable land and water resources use:</w:t>
            </w:r>
          </w:p>
          <w:p w14:paraId="6A6A7850"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a. Rehabilitation and management strategies for riparian forests implemented based on a baseline study of stresses and degree of damage to these forests conducted during the PPG phase.</w:t>
            </w:r>
          </w:p>
          <w:p w14:paraId="1D6C1F98"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b. Critical groundwater recharge areas identified and mapped and delineated based on extent, quantity, and quality, recharge rate, etc.</w:t>
            </w:r>
          </w:p>
          <w:p w14:paraId="730A904F"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 xml:space="preserve">c. Optimized hydrological monitoring network (meteorological stations, wells, flow and stage gauges, etc.) provides data for sustainable water management and designing protection measures including flood and drought forecasting. </w:t>
            </w:r>
          </w:p>
          <w:p w14:paraId="58C6DCDB" w14:textId="774F179D"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d. Program for participatory soil management to reduce erosion and improve water quality.</w:t>
            </w:r>
          </w:p>
          <w:p w14:paraId="7B038C49" w14:textId="0F359987" w:rsidR="004E3567" w:rsidRPr="00E72809" w:rsidRDefault="004E3567" w:rsidP="004E3567">
            <w:pPr>
              <w:spacing w:after="0" w:line="240" w:lineRule="auto"/>
              <w:ind w:left="-29" w:right="29"/>
              <w:rPr>
                <w:rFonts w:ascii="Times New Roman" w:hAnsi="Times New Roman"/>
              </w:rPr>
            </w:pPr>
          </w:p>
        </w:tc>
        <w:tc>
          <w:tcPr>
            <w:tcW w:w="5940" w:type="dxa"/>
            <w:shd w:val="clear" w:color="auto" w:fill="auto"/>
          </w:tcPr>
          <w:p w14:paraId="2056EA1E"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2.2. Water Master Plan for the BRW developed through a participatory process allows integrated management for sustainable land and water resources use: </w:t>
            </w:r>
          </w:p>
          <w:p w14:paraId="41603C18"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a. Critical groundwater recharge areas identified and mapped and delineated based on extent, quantity, and quality, recharge rate, etc. </w:t>
            </w:r>
          </w:p>
          <w:p w14:paraId="23EE2B3A"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b. Baseline study of supply and demand and the quality of hydrological resources supports decision making to allocate water for sustainable production and irrigation.</w:t>
            </w:r>
          </w:p>
          <w:p w14:paraId="02FD26FE"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c. Optimized hydrological monitoring network (meteorological stations, wells, flow and stage gauges, etc.) provides data for sustainable water management and designing protection measures including flood and drought forecasting. </w:t>
            </w:r>
          </w:p>
          <w:p w14:paraId="44CD865C" w14:textId="01A8328C"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d. Operationalization of funding strategy developed and mechanisms for implementation defined, including collection of fees for water use, for the development and implementatio</w:t>
            </w:r>
            <w:r w:rsidR="00A82447" w:rsidRPr="00E72809">
              <w:rPr>
                <w:rFonts w:ascii="Times New Roman" w:hAnsi="Times New Roman"/>
              </w:rPr>
              <w:t>n of Water Resource Master Plan and Water Quality Control Plan</w:t>
            </w:r>
            <w:r w:rsidRPr="00E72809">
              <w:rPr>
                <w:rFonts w:ascii="Times New Roman" w:hAnsi="Times New Roman"/>
              </w:rPr>
              <w:t xml:space="preserve"> jointly between the NIWRA/MNR, DOE, and water users, following a water use data analysis.</w:t>
            </w:r>
          </w:p>
          <w:p w14:paraId="29AD4F58" w14:textId="77777777" w:rsidR="00A95EA5" w:rsidRPr="00E72809" w:rsidRDefault="00A95EA5" w:rsidP="004E3567">
            <w:pPr>
              <w:spacing w:after="0" w:line="240" w:lineRule="auto"/>
              <w:ind w:right="29"/>
              <w:rPr>
                <w:rFonts w:ascii="Times New Roman" w:hAnsi="Times New Roman"/>
              </w:rPr>
            </w:pPr>
          </w:p>
          <w:p w14:paraId="6C7D1877" w14:textId="5C846087" w:rsidR="00A95EA5" w:rsidRPr="00E72809" w:rsidRDefault="00A95EA5" w:rsidP="004E3567">
            <w:pPr>
              <w:spacing w:after="0" w:line="240" w:lineRule="auto"/>
              <w:ind w:right="29"/>
              <w:rPr>
                <w:rFonts w:ascii="Times New Roman" w:hAnsi="Times New Roman"/>
              </w:rPr>
            </w:pPr>
            <w:r w:rsidRPr="00E72809">
              <w:rPr>
                <w:rFonts w:ascii="Times New Roman" w:hAnsi="Times New Roman"/>
              </w:rPr>
              <w:t xml:space="preserve">The baseline study of supply and demand and the quality of hydrological resources was originally a </w:t>
            </w:r>
            <w:r w:rsidR="001734E7" w:rsidRPr="00E72809">
              <w:rPr>
                <w:rFonts w:ascii="Times New Roman" w:hAnsi="Times New Roman"/>
              </w:rPr>
              <w:t>stand-</w:t>
            </w:r>
            <w:r w:rsidRPr="00E72809">
              <w:rPr>
                <w:rFonts w:ascii="Times New Roman" w:hAnsi="Times New Roman"/>
              </w:rPr>
              <w:t xml:space="preserve">alone output but was moved to this output </w:t>
            </w:r>
            <w:r w:rsidR="001734E7" w:rsidRPr="00E72809">
              <w:rPr>
                <w:rFonts w:ascii="Times New Roman" w:hAnsi="Times New Roman"/>
              </w:rPr>
              <w:t xml:space="preserve">as </w:t>
            </w:r>
            <w:r w:rsidRPr="00E72809">
              <w:rPr>
                <w:rFonts w:ascii="Times New Roman" w:hAnsi="Times New Roman"/>
              </w:rPr>
              <w:t xml:space="preserve">it is directly </w:t>
            </w:r>
            <w:r w:rsidR="001734E7" w:rsidRPr="00E72809">
              <w:rPr>
                <w:rFonts w:ascii="Times New Roman" w:hAnsi="Times New Roman"/>
              </w:rPr>
              <w:t xml:space="preserve">related to </w:t>
            </w:r>
            <w:r w:rsidRPr="00E72809">
              <w:rPr>
                <w:rFonts w:ascii="Times New Roman" w:hAnsi="Times New Roman"/>
              </w:rPr>
              <w:t xml:space="preserve">the </w:t>
            </w:r>
            <w:r w:rsidRPr="00E72809">
              <w:rPr>
                <w:rFonts w:ascii="Times New Roman" w:hAnsi="Times New Roman"/>
              </w:rPr>
              <w:lastRenderedPageBreak/>
              <w:t xml:space="preserve">development of </w:t>
            </w:r>
            <w:r w:rsidR="001734E7" w:rsidRPr="00E72809">
              <w:rPr>
                <w:rFonts w:ascii="Times New Roman" w:hAnsi="Times New Roman"/>
              </w:rPr>
              <w:t xml:space="preserve">the BRW </w:t>
            </w:r>
            <w:r w:rsidRPr="00E72809">
              <w:rPr>
                <w:rFonts w:ascii="Times New Roman" w:hAnsi="Times New Roman"/>
              </w:rPr>
              <w:t>Water Master Plan.</w:t>
            </w:r>
          </w:p>
          <w:p w14:paraId="30BF70D4" w14:textId="77777777" w:rsidR="00583F73" w:rsidRPr="00E72809" w:rsidRDefault="00583F73" w:rsidP="004E3567">
            <w:pPr>
              <w:spacing w:after="0" w:line="240" w:lineRule="auto"/>
              <w:ind w:right="29"/>
              <w:rPr>
                <w:rFonts w:ascii="Times New Roman" w:hAnsi="Times New Roman"/>
              </w:rPr>
            </w:pPr>
            <w:r w:rsidRPr="00E72809">
              <w:rPr>
                <w:rFonts w:ascii="Times New Roman" w:hAnsi="Times New Roman"/>
              </w:rPr>
              <w:t>The program for participatory soil management to reduce erosion and improve water quality is now included as part of the riparian forest restoration strategy under Output 1.1.</w:t>
            </w:r>
          </w:p>
          <w:p w14:paraId="605F88BB" w14:textId="45D5AC97" w:rsidR="00583F73" w:rsidRPr="00E72809" w:rsidRDefault="00583F73" w:rsidP="00514457">
            <w:pPr>
              <w:spacing w:after="0" w:line="240" w:lineRule="auto"/>
              <w:ind w:right="29"/>
              <w:rPr>
                <w:rFonts w:ascii="Times New Roman" w:hAnsi="Times New Roman"/>
              </w:rPr>
            </w:pPr>
            <w:r w:rsidRPr="00E72809">
              <w:rPr>
                <w:rFonts w:ascii="Times New Roman" w:hAnsi="Times New Roman"/>
              </w:rPr>
              <w:t xml:space="preserve">The operationalization of a funding strategy and mechanisms for implementation </w:t>
            </w:r>
            <w:r w:rsidR="001734E7" w:rsidRPr="00E72809">
              <w:rPr>
                <w:rFonts w:ascii="Times New Roman" w:hAnsi="Times New Roman"/>
              </w:rPr>
              <w:t xml:space="preserve">were </w:t>
            </w:r>
            <w:r w:rsidRPr="00E72809">
              <w:rPr>
                <w:rFonts w:ascii="Times New Roman" w:hAnsi="Times New Roman"/>
              </w:rPr>
              <w:t>originally a</w:t>
            </w:r>
            <w:r w:rsidR="001734E7" w:rsidRPr="00E72809">
              <w:rPr>
                <w:rFonts w:ascii="Times New Roman" w:hAnsi="Times New Roman"/>
              </w:rPr>
              <w:t>n</w:t>
            </w:r>
            <w:r w:rsidRPr="00E72809">
              <w:rPr>
                <w:rFonts w:ascii="Times New Roman" w:hAnsi="Times New Roman"/>
              </w:rPr>
              <w:t xml:space="preserve"> output in </w:t>
            </w:r>
            <w:r w:rsidR="001734E7" w:rsidRPr="00E72809">
              <w:rPr>
                <w:rFonts w:ascii="Times New Roman" w:hAnsi="Times New Roman"/>
              </w:rPr>
              <w:t xml:space="preserve">Component </w:t>
            </w:r>
            <w:r w:rsidR="00514457" w:rsidRPr="00E72809">
              <w:rPr>
                <w:rFonts w:ascii="Times New Roman" w:hAnsi="Times New Roman"/>
              </w:rPr>
              <w:t>1</w:t>
            </w:r>
            <w:r w:rsidR="001734E7" w:rsidRPr="00E72809">
              <w:rPr>
                <w:rFonts w:ascii="Times New Roman" w:hAnsi="Times New Roman"/>
              </w:rPr>
              <w:t xml:space="preserve"> but were </w:t>
            </w:r>
            <w:r w:rsidRPr="00E72809">
              <w:rPr>
                <w:rFonts w:ascii="Times New Roman" w:hAnsi="Times New Roman"/>
              </w:rPr>
              <w:t>moved to Component 2</w:t>
            </w:r>
            <w:r w:rsidR="001734E7" w:rsidRPr="00E72809">
              <w:rPr>
                <w:rFonts w:ascii="Times New Roman" w:hAnsi="Times New Roman"/>
              </w:rPr>
              <w:t>, focusing solely</w:t>
            </w:r>
            <w:r w:rsidRPr="00E72809">
              <w:rPr>
                <w:rFonts w:ascii="Times New Roman" w:hAnsi="Times New Roman"/>
              </w:rPr>
              <w:t xml:space="preserve"> </w:t>
            </w:r>
            <w:r w:rsidR="001734E7" w:rsidRPr="00E72809">
              <w:rPr>
                <w:rFonts w:ascii="Times New Roman" w:hAnsi="Times New Roman"/>
              </w:rPr>
              <w:t>on</w:t>
            </w:r>
            <w:r w:rsidRPr="00E72809">
              <w:rPr>
                <w:rFonts w:ascii="Times New Roman" w:hAnsi="Times New Roman"/>
              </w:rPr>
              <w:t xml:space="preserve"> the BRW. Lessons learned from implementation will inform decision-maker</w:t>
            </w:r>
            <w:r w:rsidR="00E04EBC" w:rsidRPr="00E72809">
              <w:rPr>
                <w:rFonts w:ascii="Times New Roman" w:hAnsi="Times New Roman"/>
              </w:rPr>
              <w:t>s</w:t>
            </w:r>
            <w:r w:rsidRPr="00E72809">
              <w:rPr>
                <w:rFonts w:ascii="Times New Roman" w:hAnsi="Times New Roman"/>
              </w:rPr>
              <w:t xml:space="preserve"> </w:t>
            </w:r>
            <w:r w:rsidR="001734E7" w:rsidRPr="00E72809">
              <w:rPr>
                <w:rFonts w:ascii="Times New Roman" w:hAnsi="Times New Roman"/>
              </w:rPr>
              <w:t xml:space="preserve">about </w:t>
            </w:r>
            <w:r w:rsidRPr="00E72809">
              <w:rPr>
                <w:rFonts w:ascii="Times New Roman" w:hAnsi="Times New Roman"/>
              </w:rPr>
              <w:t>the operationalization of a funding strategy to support Water Resource Master Plans and Water Quality Control Plans in other watersheds in the future.</w:t>
            </w:r>
          </w:p>
        </w:tc>
      </w:tr>
      <w:tr w:rsidR="004E3567" w:rsidRPr="00E72809" w14:paraId="18C89A2E" w14:textId="77777777" w:rsidTr="00514457">
        <w:tc>
          <w:tcPr>
            <w:tcW w:w="4788" w:type="dxa"/>
            <w:shd w:val="clear" w:color="auto" w:fill="auto"/>
          </w:tcPr>
          <w:p w14:paraId="37C8E319" w14:textId="26E13B51" w:rsidR="004E3567" w:rsidRPr="00E72809" w:rsidRDefault="00A95EA5" w:rsidP="004E3567">
            <w:pPr>
              <w:spacing w:after="0" w:line="240" w:lineRule="auto"/>
              <w:ind w:left="-29" w:right="29"/>
              <w:rPr>
                <w:rFonts w:ascii="Times New Roman" w:hAnsi="Times New Roman"/>
              </w:rPr>
            </w:pPr>
            <w:r w:rsidRPr="00E72809">
              <w:rPr>
                <w:rFonts w:ascii="Times New Roman" w:hAnsi="Times New Roman"/>
              </w:rPr>
              <w:lastRenderedPageBreak/>
              <w:t>2.3. Baseline study of supply and demand and the quality of hydrological resources supports decision making to allocate water for sustainable production and irrigation.</w:t>
            </w:r>
          </w:p>
        </w:tc>
        <w:tc>
          <w:tcPr>
            <w:tcW w:w="5940" w:type="dxa"/>
            <w:shd w:val="clear" w:color="auto" w:fill="auto"/>
          </w:tcPr>
          <w:p w14:paraId="7D008A5A" w14:textId="314AFF16" w:rsidR="004E3567" w:rsidRPr="00E72809" w:rsidRDefault="001734E7" w:rsidP="004E3567">
            <w:pPr>
              <w:spacing w:after="0" w:line="240" w:lineRule="auto"/>
              <w:ind w:right="29"/>
              <w:rPr>
                <w:rFonts w:ascii="Times New Roman" w:hAnsi="Times New Roman"/>
              </w:rPr>
            </w:pPr>
            <w:r w:rsidRPr="00E72809">
              <w:rPr>
                <w:rFonts w:ascii="Times New Roman" w:hAnsi="Times New Roman"/>
              </w:rPr>
              <w:t xml:space="preserve">This is not </w:t>
            </w:r>
            <w:r w:rsidR="00A95EA5" w:rsidRPr="00E72809">
              <w:rPr>
                <w:rFonts w:ascii="Times New Roman" w:hAnsi="Times New Roman"/>
              </w:rPr>
              <w:t>included as a stand-alone output; it is now included as part of Output 2.2.</w:t>
            </w:r>
          </w:p>
        </w:tc>
      </w:tr>
      <w:tr w:rsidR="004E3567" w:rsidRPr="00E72809" w14:paraId="38F180D4" w14:textId="77777777" w:rsidTr="00514457">
        <w:tc>
          <w:tcPr>
            <w:tcW w:w="4788" w:type="dxa"/>
            <w:shd w:val="clear" w:color="auto" w:fill="auto"/>
          </w:tcPr>
          <w:p w14:paraId="62CF975F" w14:textId="0369EE76" w:rsidR="004E3567" w:rsidRPr="00E72809" w:rsidRDefault="00F95333" w:rsidP="00F95333">
            <w:pPr>
              <w:spacing w:after="0" w:line="240" w:lineRule="auto"/>
              <w:ind w:left="-29" w:right="29"/>
              <w:rPr>
                <w:rFonts w:ascii="Times New Roman" w:hAnsi="Times New Roman"/>
              </w:rPr>
            </w:pPr>
            <w:r w:rsidRPr="00E72809">
              <w:rPr>
                <w:rFonts w:ascii="Times New Roman" w:hAnsi="Times New Roman"/>
              </w:rPr>
              <w:t>2.5. Updated land tenure records and land use change assessment in participating farms assist the piloting of incentives mechanism.</w:t>
            </w:r>
          </w:p>
        </w:tc>
        <w:tc>
          <w:tcPr>
            <w:tcW w:w="5940" w:type="dxa"/>
            <w:shd w:val="clear" w:color="auto" w:fill="auto"/>
          </w:tcPr>
          <w:p w14:paraId="52379239" w14:textId="2528CDDA" w:rsidR="004E3567" w:rsidRPr="00E72809" w:rsidRDefault="001734E7" w:rsidP="004E3567">
            <w:pPr>
              <w:spacing w:after="0" w:line="240" w:lineRule="auto"/>
              <w:ind w:right="29"/>
              <w:rPr>
                <w:rFonts w:ascii="Times New Roman" w:hAnsi="Times New Roman"/>
              </w:rPr>
            </w:pPr>
            <w:r w:rsidRPr="00E72809">
              <w:rPr>
                <w:rFonts w:ascii="Times New Roman" w:hAnsi="Times New Roman"/>
              </w:rPr>
              <w:t xml:space="preserve">The output is </w:t>
            </w:r>
            <w:r w:rsidR="00F95333" w:rsidRPr="00E72809">
              <w:rPr>
                <w:rFonts w:ascii="Times New Roman" w:hAnsi="Times New Roman"/>
              </w:rPr>
              <w:t>not included in the final project design.</w:t>
            </w:r>
          </w:p>
        </w:tc>
      </w:tr>
      <w:tr w:rsidR="004E3567" w:rsidRPr="00E72809" w14:paraId="12ADE1CA" w14:textId="77777777" w:rsidTr="00514457">
        <w:tc>
          <w:tcPr>
            <w:tcW w:w="4788" w:type="dxa"/>
            <w:shd w:val="clear" w:color="auto" w:fill="auto"/>
          </w:tcPr>
          <w:p w14:paraId="23E822FA" w14:textId="6770EE03" w:rsidR="004E3567" w:rsidRPr="00E72809" w:rsidRDefault="00F95333" w:rsidP="004E3567">
            <w:pPr>
              <w:spacing w:after="0" w:line="240" w:lineRule="auto"/>
              <w:ind w:left="-29" w:right="29"/>
              <w:rPr>
                <w:rFonts w:ascii="Times New Roman" w:hAnsi="Times New Roman"/>
              </w:rPr>
            </w:pPr>
            <w:r w:rsidRPr="00E72809">
              <w:rPr>
                <w:rFonts w:ascii="Times New Roman" w:hAnsi="Times New Roman"/>
              </w:rPr>
              <w:t>2.6. Training program for small and large producers, including women and vulnerable groups, to implement sustainable production practices.</w:t>
            </w:r>
          </w:p>
        </w:tc>
        <w:tc>
          <w:tcPr>
            <w:tcW w:w="5940" w:type="dxa"/>
            <w:shd w:val="clear" w:color="auto" w:fill="auto"/>
          </w:tcPr>
          <w:p w14:paraId="49B72908" w14:textId="296DFC63" w:rsidR="004E3567" w:rsidRPr="00E72809" w:rsidRDefault="00F95333" w:rsidP="007A7A29">
            <w:pPr>
              <w:spacing w:after="0" w:line="240" w:lineRule="auto"/>
              <w:ind w:right="29"/>
              <w:rPr>
                <w:rFonts w:ascii="Times New Roman" w:hAnsi="Times New Roman"/>
              </w:rPr>
            </w:pPr>
            <w:r w:rsidRPr="00E72809">
              <w:rPr>
                <w:rFonts w:ascii="Times New Roman" w:hAnsi="Times New Roman"/>
              </w:rPr>
              <w:t>This output was merge</w:t>
            </w:r>
            <w:r w:rsidR="005248AB" w:rsidRPr="00E72809">
              <w:rPr>
                <w:rFonts w:ascii="Times New Roman" w:hAnsi="Times New Roman"/>
              </w:rPr>
              <w:t>d</w:t>
            </w:r>
            <w:r w:rsidRPr="00E72809">
              <w:rPr>
                <w:rFonts w:ascii="Times New Roman" w:hAnsi="Times New Roman"/>
              </w:rPr>
              <w:t xml:space="preserve"> with Output </w:t>
            </w:r>
            <w:r w:rsidR="005248AB" w:rsidRPr="00E72809">
              <w:rPr>
                <w:rFonts w:ascii="Times New Roman" w:hAnsi="Times New Roman"/>
              </w:rPr>
              <w:t>2.7</w:t>
            </w:r>
            <w:r w:rsidR="001734E7" w:rsidRPr="00E72809">
              <w:rPr>
                <w:rFonts w:ascii="Times New Roman" w:hAnsi="Times New Roman"/>
              </w:rPr>
              <w:t xml:space="preserve">; </w:t>
            </w:r>
            <w:r w:rsidR="005248AB" w:rsidRPr="00E72809">
              <w:rPr>
                <w:rFonts w:ascii="Times New Roman" w:hAnsi="Times New Roman"/>
              </w:rPr>
              <w:t>please se</w:t>
            </w:r>
            <w:r w:rsidR="001734E7" w:rsidRPr="00E72809">
              <w:rPr>
                <w:rFonts w:ascii="Times New Roman" w:hAnsi="Times New Roman"/>
              </w:rPr>
              <w:t>e</w:t>
            </w:r>
            <w:r w:rsidR="005248AB" w:rsidRPr="00E72809">
              <w:rPr>
                <w:rFonts w:ascii="Times New Roman" w:hAnsi="Times New Roman"/>
              </w:rPr>
              <w:t xml:space="preserve"> below.</w:t>
            </w:r>
          </w:p>
        </w:tc>
      </w:tr>
      <w:tr w:rsidR="004E3567" w:rsidRPr="00E72809" w14:paraId="77A95BC1" w14:textId="77777777" w:rsidTr="00514457">
        <w:tc>
          <w:tcPr>
            <w:tcW w:w="4788" w:type="dxa"/>
            <w:shd w:val="clear" w:color="auto" w:fill="auto"/>
          </w:tcPr>
          <w:p w14:paraId="33BBB99B" w14:textId="2A3A9B2D" w:rsidR="004E3567" w:rsidRPr="00E72809" w:rsidRDefault="005248AB" w:rsidP="004E3567">
            <w:pPr>
              <w:spacing w:after="0" w:line="240" w:lineRule="auto"/>
              <w:ind w:left="-29" w:right="29"/>
              <w:rPr>
                <w:rFonts w:ascii="Times New Roman" w:hAnsi="Times New Roman"/>
              </w:rPr>
            </w:pPr>
            <w:r w:rsidRPr="00E72809">
              <w:rPr>
                <w:rFonts w:ascii="Times New Roman" w:hAnsi="Times New Roman"/>
              </w:rPr>
              <w:t>2.7. Extension work program through the Extension Service of the Department of Agriculture and the University of Belize improves production, enhances value chains for key products, and builds awareness among small-scale and large-scale producers about markets for sustainable products.</w:t>
            </w:r>
          </w:p>
        </w:tc>
        <w:tc>
          <w:tcPr>
            <w:tcW w:w="5940" w:type="dxa"/>
            <w:shd w:val="clear" w:color="auto" w:fill="auto"/>
          </w:tcPr>
          <w:p w14:paraId="0C37E4DE" w14:textId="77777777" w:rsidR="004E3567" w:rsidRPr="00E72809" w:rsidRDefault="005248AB" w:rsidP="004E3567">
            <w:pPr>
              <w:spacing w:after="0" w:line="240" w:lineRule="auto"/>
              <w:ind w:right="29"/>
              <w:rPr>
                <w:rFonts w:ascii="Times New Roman" w:hAnsi="Times New Roman"/>
              </w:rPr>
            </w:pPr>
            <w:r w:rsidRPr="00E72809">
              <w:rPr>
                <w:rFonts w:ascii="Times New Roman" w:hAnsi="Times New Roman"/>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w:t>
            </w:r>
            <w:proofErr w:type="spellStart"/>
            <w:r w:rsidRPr="00E72809">
              <w:rPr>
                <w:rFonts w:ascii="Times New Roman" w:hAnsi="Times New Roman"/>
              </w:rPr>
              <w:t>Programme</w:t>
            </w:r>
            <w:proofErr w:type="spellEnd"/>
            <w:r w:rsidRPr="00E72809">
              <w:rPr>
                <w:rFonts w:ascii="Times New Roman" w:hAnsi="Times New Roman"/>
              </w:rPr>
              <w:t xml:space="preserve"> improves production, enhances value chains for key products, and builds awareness among small-scale and large-scale producers about markets for sustainable products.</w:t>
            </w:r>
          </w:p>
          <w:p w14:paraId="5753BFC3" w14:textId="77777777" w:rsidR="005248AB" w:rsidRPr="00E72809" w:rsidRDefault="005248AB" w:rsidP="004E3567">
            <w:pPr>
              <w:spacing w:after="0" w:line="240" w:lineRule="auto"/>
              <w:ind w:right="29"/>
              <w:rPr>
                <w:rFonts w:ascii="Times New Roman" w:hAnsi="Times New Roman"/>
              </w:rPr>
            </w:pPr>
          </w:p>
          <w:p w14:paraId="58275309" w14:textId="631AA370" w:rsidR="005248AB" w:rsidRPr="00E72809" w:rsidRDefault="00DD0EA1" w:rsidP="007A7A29">
            <w:pPr>
              <w:spacing w:after="0" w:line="240" w:lineRule="auto"/>
              <w:ind w:right="29"/>
              <w:rPr>
                <w:rFonts w:ascii="Times New Roman" w:hAnsi="Times New Roman"/>
              </w:rPr>
            </w:pPr>
            <w:r w:rsidRPr="00E72809">
              <w:rPr>
                <w:rFonts w:ascii="Times New Roman" w:hAnsi="Times New Roman"/>
              </w:rPr>
              <w:t>This out</w:t>
            </w:r>
            <w:r w:rsidR="005248AB" w:rsidRPr="00E72809">
              <w:rPr>
                <w:rFonts w:ascii="Times New Roman" w:hAnsi="Times New Roman"/>
              </w:rPr>
              <w:t xml:space="preserve">put was reworded to highlight the fact that the extension work program will </w:t>
            </w:r>
            <w:r w:rsidR="001734E7" w:rsidRPr="00E72809">
              <w:rPr>
                <w:rFonts w:ascii="Times New Roman" w:hAnsi="Times New Roman"/>
              </w:rPr>
              <w:t xml:space="preserve">be </w:t>
            </w:r>
            <w:r w:rsidR="005248AB" w:rsidRPr="00E72809">
              <w:rPr>
                <w:rFonts w:ascii="Times New Roman" w:hAnsi="Times New Roman"/>
              </w:rPr>
              <w:t xml:space="preserve">gender responsive and </w:t>
            </w:r>
            <w:r w:rsidR="001734E7" w:rsidRPr="00E72809">
              <w:rPr>
                <w:rFonts w:ascii="Times New Roman" w:hAnsi="Times New Roman"/>
              </w:rPr>
              <w:t xml:space="preserve">will </w:t>
            </w:r>
            <w:r w:rsidR="005248AB" w:rsidRPr="00E72809">
              <w:rPr>
                <w:rFonts w:ascii="Times New Roman" w:hAnsi="Times New Roman"/>
              </w:rPr>
              <w:t xml:space="preserve">include the original </w:t>
            </w:r>
            <w:r w:rsidR="001734E7" w:rsidRPr="00E72809">
              <w:rPr>
                <w:rFonts w:ascii="Times New Roman" w:hAnsi="Times New Roman"/>
              </w:rPr>
              <w:t xml:space="preserve">Output </w:t>
            </w:r>
            <w:r w:rsidR="005248AB" w:rsidRPr="00E72809">
              <w:rPr>
                <w:rFonts w:ascii="Times New Roman" w:hAnsi="Times New Roman"/>
              </w:rPr>
              <w:t xml:space="preserve">2.6. Also, </w:t>
            </w:r>
            <w:r w:rsidR="00182584" w:rsidRPr="00E72809">
              <w:rPr>
                <w:rFonts w:ascii="Times New Roman" w:hAnsi="Times New Roman"/>
              </w:rPr>
              <w:t xml:space="preserve">in addition to the Extension Service of the Department of Agriculture and the University of Belize, Galen University and </w:t>
            </w:r>
            <w:r w:rsidR="001734E7" w:rsidRPr="00E72809">
              <w:rPr>
                <w:rFonts w:ascii="Times New Roman" w:hAnsi="Times New Roman"/>
              </w:rPr>
              <w:t xml:space="preserve">UNDP’s </w:t>
            </w:r>
            <w:r w:rsidR="00182584" w:rsidRPr="00E72809">
              <w:rPr>
                <w:rFonts w:ascii="Times New Roman" w:hAnsi="Times New Roman"/>
              </w:rPr>
              <w:t xml:space="preserve">Green Commodities </w:t>
            </w:r>
            <w:proofErr w:type="spellStart"/>
            <w:r w:rsidR="00182584" w:rsidRPr="00E72809">
              <w:rPr>
                <w:rFonts w:ascii="Times New Roman" w:hAnsi="Times New Roman"/>
              </w:rPr>
              <w:t>Programme</w:t>
            </w:r>
            <w:proofErr w:type="spellEnd"/>
            <w:r w:rsidR="00182584" w:rsidRPr="00E72809">
              <w:rPr>
                <w:rFonts w:ascii="Times New Roman" w:hAnsi="Times New Roman"/>
              </w:rPr>
              <w:t xml:space="preserve"> were included as project partners </w:t>
            </w:r>
            <w:r w:rsidR="001734E7" w:rsidRPr="00E72809">
              <w:rPr>
                <w:rFonts w:ascii="Times New Roman" w:hAnsi="Times New Roman"/>
              </w:rPr>
              <w:t xml:space="preserve">who </w:t>
            </w:r>
            <w:r w:rsidR="00182584" w:rsidRPr="00E72809">
              <w:rPr>
                <w:rFonts w:ascii="Times New Roman" w:hAnsi="Times New Roman"/>
              </w:rPr>
              <w:t>will contribute to deliver</w:t>
            </w:r>
            <w:r w:rsidR="001734E7" w:rsidRPr="00E72809">
              <w:rPr>
                <w:rFonts w:ascii="Times New Roman" w:hAnsi="Times New Roman"/>
              </w:rPr>
              <w:t>ing</w:t>
            </w:r>
            <w:r w:rsidR="00182584" w:rsidRPr="00E72809">
              <w:rPr>
                <w:rFonts w:ascii="Times New Roman" w:hAnsi="Times New Roman"/>
              </w:rPr>
              <w:t xml:space="preserve"> this </w:t>
            </w:r>
            <w:r w:rsidR="001734E7" w:rsidRPr="00E72809">
              <w:rPr>
                <w:rFonts w:ascii="Times New Roman" w:hAnsi="Times New Roman"/>
              </w:rPr>
              <w:t xml:space="preserve">output </w:t>
            </w:r>
            <w:r w:rsidR="00182584" w:rsidRPr="00E72809">
              <w:rPr>
                <w:rFonts w:ascii="Times New Roman" w:hAnsi="Times New Roman"/>
              </w:rPr>
              <w:t>based on their experience</w:t>
            </w:r>
            <w:r w:rsidR="001734E7" w:rsidRPr="00E72809">
              <w:rPr>
                <w:rFonts w:ascii="Times New Roman" w:hAnsi="Times New Roman"/>
              </w:rPr>
              <w:t>s</w:t>
            </w:r>
            <w:r w:rsidR="00182584" w:rsidRPr="00E72809">
              <w:rPr>
                <w:rFonts w:ascii="Times New Roman" w:hAnsi="Times New Roman"/>
              </w:rPr>
              <w:t xml:space="preserve"> in promoting sustainable development in Belize and working with smallholder farmers and other stakeholders to strengthen agricultural commodity production and supply chains</w:t>
            </w:r>
            <w:r w:rsidR="001734E7" w:rsidRPr="00E72809">
              <w:rPr>
                <w:rFonts w:ascii="Times New Roman" w:hAnsi="Times New Roman"/>
              </w:rPr>
              <w:t>,</w:t>
            </w:r>
            <w:r w:rsidR="00182584" w:rsidRPr="00E72809">
              <w:rPr>
                <w:rFonts w:ascii="Times New Roman" w:hAnsi="Times New Roman"/>
              </w:rPr>
              <w:t xml:space="preserve"> as well as improve farmer</w:t>
            </w:r>
            <w:r w:rsidR="001734E7" w:rsidRPr="00E72809">
              <w:rPr>
                <w:rFonts w:ascii="Times New Roman" w:hAnsi="Times New Roman"/>
              </w:rPr>
              <w:t>s’</w:t>
            </w:r>
            <w:r w:rsidR="00182584" w:rsidRPr="00E72809">
              <w:rPr>
                <w:rFonts w:ascii="Times New Roman" w:hAnsi="Times New Roman"/>
              </w:rPr>
              <w:t xml:space="preserve"> competitiveness in the markets.</w:t>
            </w:r>
          </w:p>
        </w:tc>
      </w:tr>
      <w:tr w:rsidR="00182584" w:rsidRPr="00E72809" w14:paraId="740A66BA" w14:textId="77777777" w:rsidTr="00514457">
        <w:tc>
          <w:tcPr>
            <w:tcW w:w="4788" w:type="dxa"/>
            <w:shd w:val="clear" w:color="auto" w:fill="auto"/>
          </w:tcPr>
          <w:p w14:paraId="72C14A73" w14:textId="2CE64614" w:rsidR="00182584" w:rsidRPr="00E72809" w:rsidRDefault="00182584" w:rsidP="004E3567">
            <w:pPr>
              <w:spacing w:after="0" w:line="240" w:lineRule="auto"/>
              <w:ind w:left="-29" w:right="29"/>
              <w:rPr>
                <w:rFonts w:ascii="Times New Roman" w:hAnsi="Times New Roman"/>
              </w:rPr>
            </w:pPr>
            <w:r w:rsidRPr="00E72809">
              <w:rPr>
                <w:rFonts w:ascii="Times New Roman" w:hAnsi="Times New Roman"/>
              </w:rPr>
              <w:t>2.8. Business management capacity of producers (including women) to implement sustainable practices improved through targeted training and technical support (business plan development, accounting, financing, and marketing).</w:t>
            </w:r>
          </w:p>
        </w:tc>
        <w:tc>
          <w:tcPr>
            <w:tcW w:w="5940" w:type="dxa"/>
            <w:shd w:val="clear" w:color="auto" w:fill="auto"/>
          </w:tcPr>
          <w:p w14:paraId="191B4682" w14:textId="77777777" w:rsidR="00182584" w:rsidRPr="00E72809" w:rsidRDefault="00182584" w:rsidP="004E3567">
            <w:pPr>
              <w:spacing w:after="0" w:line="240" w:lineRule="auto"/>
              <w:ind w:right="29"/>
              <w:rPr>
                <w:rFonts w:ascii="Times New Roman" w:hAnsi="Times New Roman"/>
              </w:rPr>
            </w:pPr>
            <w:r w:rsidRPr="00E72809">
              <w:rPr>
                <w:rFonts w:ascii="Times New Roman" w:hAnsi="Times New Roman"/>
              </w:rPr>
              <w:t>2.5. Business management capacity of producers (including women) to implement sustainable practices improved through targeted training and technical support for agrobusiness development and private and cooperative support services.</w:t>
            </w:r>
          </w:p>
          <w:p w14:paraId="466CA984" w14:textId="77777777" w:rsidR="00182584" w:rsidRPr="00E72809" w:rsidRDefault="00182584" w:rsidP="004E3567">
            <w:pPr>
              <w:spacing w:after="0" w:line="240" w:lineRule="auto"/>
              <w:ind w:right="29"/>
              <w:rPr>
                <w:rFonts w:ascii="Times New Roman" w:hAnsi="Times New Roman"/>
              </w:rPr>
            </w:pPr>
          </w:p>
          <w:p w14:paraId="7C52155C" w14:textId="64D9DDCC" w:rsidR="00182584" w:rsidRPr="00E72809" w:rsidRDefault="00182584" w:rsidP="007A7A29">
            <w:pPr>
              <w:spacing w:after="0" w:line="240" w:lineRule="auto"/>
              <w:ind w:right="29"/>
              <w:rPr>
                <w:rFonts w:ascii="Times New Roman" w:hAnsi="Times New Roman"/>
              </w:rPr>
            </w:pPr>
            <w:r w:rsidRPr="00E72809">
              <w:rPr>
                <w:rFonts w:ascii="Times New Roman" w:hAnsi="Times New Roman"/>
              </w:rPr>
              <w:t xml:space="preserve">This output was reworded </w:t>
            </w:r>
            <w:r w:rsidR="001734E7" w:rsidRPr="00E72809">
              <w:rPr>
                <w:rFonts w:ascii="Times New Roman" w:hAnsi="Times New Roman"/>
              </w:rPr>
              <w:t xml:space="preserve">to </w:t>
            </w:r>
            <w:r w:rsidRPr="00E72809">
              <w:rPr>
                <w:rFonts w:ascii="Times New Roman" w:hAnsi="Times New Roman"/>
              </w:rPr>
              <w:t xml:space="preserve">indicate that support </w:t>
            </w:r>
            <w:r w:rsidR="009520DC" w:rsidRPr="00E72809">
              <w:rPr>
                <w:rFonts w:ascii="Times New Roman" w:hAnsi="Times New Roman"/>
              </w:rPr>
              <w:t xml:space="preserve">for </w:t>
            </w:r>
            <w:r w:rsidRPr="00E72809">
              <w:rPr>
                <w:rFonts w:ascii="Times New Roman" w:hAnsi="Times New Roman"/>
              </w:rPr>
              <w:t xml:space="preserve">producers (including women) will include </w:t>
            </w:r>
            <w:r w:rsidR="00A35C20" w:rsidRPr="00E72809">
              <w:rPr>
                <w:rFonts w:ascii="Times New Roman" w:hAnsi="Times New Roman"/>
              </w:rPr>
              <w:t xml:space="preserve">private and cooperative support services as part of the primary objective of building the </w:t>
            </w:r>
            <w:r w:rsidR="009520DC" w:rsidRPr="00E72809">
              <w:rPr>
                <w:rFonts w:ascii="Times New Roman" w:hAnsi="Times New Roman"/>
              </w:rPr>
              <w:lastRenderedPageBreak/>
              <w:t xml:space="preserve">capacities </w:t>
            </w:r>
            <w:r w:rsidR="00A35C20" w:rsidRPr="00E72809">
              <w:rPr>
                <w:rFonts w:ascii="Times New Roman" w:hAnsi="Times New Roman"/>
              </w:rPr>
              <w:t xml:space="preserve">of producers and processors </w:t>
            </w:r>
            <w:r w:rsidR="009520DC" w:rsidRPr="00E72809">
              <w:rPr>
                <w:rFonts w:ascii="Times New Roman" w:hAnsi="Times New Roman"/>
              </w:rPr>
              <w:t xml:space="preserve">to </w:t>
            </w:r>
            <w:r w:rsidR="00A35C20" w:rsidRPr="00E72809">
              <w:rPr>
                <w:rFonts w:ascii="Times New Roman" w:hAnsi="Times New Roman"/>
              </w:rPr>
              <w:t>maintain sustainable systems</w:t>
            </w:r>
            <w:r w:rsidR="009520DC" w:rsidRPr="00E72809">
              <w:rPr>
                <w:rFonts w:ascii="Times New Roman" w:hAnsi="Times New Roman"/>
              </w:rPr>
              <w:t>,</w:t>
            </w:r>
            <w:r w:rsidR="00A35C20" w:rsidRPr="00E72809">
              <w:rPr>
                <w:rFonts w:ascii="Times New Roman" w:hAnsi="Times New Roman"/>
              </w:rPr>
              <w:t xml:space="preserve"> while improving their profitability and </w:t>
            </w:r>
            <w:r w:rsidR="009520DC" w:rsidRPr="00E72809">
              <w:rPr>
                <w:rFonts w:ascii="Times New Roman" w:hAnsi="Times New Roman"/>
              </w:rPr>
              <w:t xml:space="preserve">managing </w:t>
            </w:r>
            <w:r w:rsidR="00A35C20" w:rsidRPr="00E72809">
              <w:rPr>
                <w:rFonts w:ascii="Times New Roman" w:hAnsi="Times New Roman"/>
              </w:rPr>
              <w:t>their businesses.</w:t>
            </w:r>
          </w:p>
        </w:tc>
      </w:tr>
      <w:tr w:rsidR="00182584" w:rsidRPr="00E72809" w14:paraId="5F35BB91" w14:textId="77777777" w:rsidTr="00514457">
        <w:tc>
          <w:tcPr>
            <w:tcW w:w="4788" w:type="dxa"/>
            <w:shd w:val="clear" w:color="auto" w:fill="auto"/>
          </w:tcPr>
          <w:p w14:paraId="62574FF1" w14:textId="522548F7" w:rsidR="00182584" w:rsidRPr="00E72809" w:rsidRDefault="00A35C20" w:rsidP="004E3567">
            <w:pPr>
              <w:spacing w:after="0" w:line="240" w:lineRule="auto"/>
              <w:ind w:left="-29" w:right="29"/>
              <w:rPr>
                <w:rFonts w:ascii="Times New Roman" w:hAnsi="Times New Roman"/>
              </w:rPr>
            </w:pPr>
            <w:r w:rsidRPr="00E72809">
              <w:rPr>
                <w:rFonts w:ascii="Times New Roman" w:hAnsi="Times New Roman"/>
              </w:rPr>
              <w:lastRenderedPageBreak/>
              <w:t>Not included in Component 2.</w:t>
            </w:r>
          </w:p>
        </w:tc>
        <w:tc>
          <w:tcPr>
            <w:tcW w:w="5940" w:type="dxa"/>
            <w:shd w:val="clear" w:color="auto" w:fill="auto"/>
          </w:tcPr>
          <w:p w14:paraId="08D73C4F" w14:textId="77777777" w:rsidR="00182584" w:rsidRPr="00E72809" w:rsidRDefault="00A35C20" w:rsidP="004E3567">
            <w:pPr>
              <w:spacing w:after="0" w:line="240" w:lineRule="auto"/>
              <w:ind w:right="29"/>
              <w:rPr>
                <w:rFonts w:ascii="Times New Roman" w:hAnsi="Times New Roman"/>
              </w:rPr>
            </w:pPr>
            <w:r w:rsidRPr="00E72809">
              <w:rPr>
                <w:rFonts w:ascii="Times New Roman" w:hAnsi="Times New Roman"/>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rPr>
              <w:t>agro</w:t>
            </w:r>
            <w:proofErr w:type="spellEnd"/>
            <w:r w:rsidRPr="00E72809">
              <w:rPr>
                <w:rFonts w:ascii="Times New Roman" w:hAnsi="Times New Roman"/>
              </w:rPr>
              <w:t>-ecosystem productivity.</w:t>
            </w:r>
          </w:p>
          <w:p w14:paraId="7B6CFAC7" w14:textId="77777777" w:rsidR="00A35C20" w:rsidRPr="00E72809" w:rsidRDefault="00A35C20" w:rsidP="004E3567">
            <w:pPr>
              <w:spacing w:after="0" w:line="240" w:lineRule="auto"/>
              <w:ind w:right="29"/>
              <w:rPr>
                <w:rFonts w:ascii="Times New Roman" w:hAnsi="Times New Roman"/>
              </w:rPr>
            </w:pPr>
          </w:p>
          <w:p w14:paraId="4AA2B63A" w14:textId="151ED851" w:rsidR="00A35C20" w:rsidRPr="00E72809" w:rsidRDefault="00A35C20" w:rsidP="007A7A29">
            <w:pPr>
              <w:spacing w:after="0" w:line="240" w:lineRule="auto"/>
              <w:ind w:right="29"/>
              <w:rPr>
                <w:rFonts w:ascii="Times New Roman" w:hAnsi="Times New Roman"/>
              </w:rPr>
            </w:pPr>
            <w:r w:rsidRPr="00E72809">
              <w:rPr>
                <w:rFonts w:ascii="Times New Roman" w:hAnsi="Times New Roman"/>
              </w:rPr>
              <w:t xml:space="preserve">Originally included in Component 3, this output was moved to Component 2 </w:t>
            </w:r>
            <w:r w:rsidR="00AF133A" w:rsidRPr="00E72809">
              <w:rPr>
                <w:rFonts w:ascii="Times New Roman" w:hAnsi="Times New Roman"/>
              </w:rPr>
              <w:t>to support a participatory monitoring program</w:t>
            </w:r>
            <w:r w:rsidR="009520DC" w:rsidRPr="00E72809">
              <w:rPr>
                <w:rFonts w:ascii="Times New Roman" w:hAnsi="Times New Roman"/>
              </w:rPr>
              <w:t>.</w:t>
            </w:r>
          </w:p>
        </w:tc>
      </w:tr>
      <w:tr w:rsidR="00182584" w:rsidRPr="00E72809" w14:paraId="4CE9846A" w14:textId="77777777" w:rsidTr="00514457">
        <w:tc>
          <w:tcPr>
            <w:tcW w:w="4788" w:type="dxa"/>
            <w:shd w:val="clear" w:color="auto" w:fill="auto"/>
          </w:tcPr>
          <w:p w14:paraId="777492A3" w14:textId="77777777" w:rsidR="00182584" w:rsidRPr="00E72809" w:rsidRDefault="00182584" w:rsidP="004E3567">
            <w:pPr>
              <w:spacing w:after="0" w:line="240" w:lineRule="auto"/>
              <w:ind w:left="-29" w:right="29"/>
              <w:rPr>
                <w:rFonts w:ascii="Times New Roman" w:hAnsi="Times New Roman"/>
              </w:rPr>
            </w:pPr>
          </w:p>
        </w:tc>
        <w:tc>
          <w:tcPr>
            <w:tcW w:w="5940" w:type="dxa"/>
            <w:shd w:val="clear" w:color="auto" w:fill="auto"/>
          </w:tcPr>
          <w:p w14:paraId="338DCB9A" w14:textId="77777777" w:rsidR="00182584" w:rsidRPr="00E72809" w:rsidRDefault="00A35C20" w:rsidP="004E3567">
            <w:pPr>
              <w:spacing w:after="0" w:line="240" w:lineRule="auto"/>
              <w:ind w:right="29"/>
              <w:rPr>
                <w:rFonts w:ascii="Times New Roman" w:hAnsi="Times New Roman"/>
              </w:rPr>
            </w:pPr>
            <w:r w:rsidRPr="00E72809">
              <w:rPr>
                <w:rFonts w:ascii="Times New Roman" w:hAnsi="Times New Roman"/>
              </w:rPr>
              <w:t>2.8 Micro-granting scheme with provides direct incentives/ investments to local communities participating in riparian restoration, conservation agreements and sustainable production.</w:t>
            </w:r>
          </w:p>
          <w:p w14:paraId="61C8ACB5" w14:textId="77777777" w:rsidR="00A35C20" w:rsidRPr="00E72809" w:rsidRDefault="00A35C20" w:rsidP="004E3567">
            <w:pPr>
              <w:spacing w:after="0" w:line="240" w:lineRule="auto"/>
              <w:ind w:right="29"/>
              <w:rPr>
                <w:rFonts w:ascii="Times New Roman" w:hAnsi="Times New Roman"/>
              </w:rPr>
            </w:pPr>
          </w:p>
          <w:p w14:paraId="4E2A6ECD" w14:textId="5B5D62E8" w:rsidR="00A35C20" w:rsidRPr="00E72809" w:rsidRDefault="00A35C20" w:rsidP="007A7A29">
            <w:pPr>
              <w:spacing w:after="0" w:line="240" w:lineRule="auto"/>
              <w:ind w:right="29"/>
              <w:rPr>
                <w:rFonts w:ascii="Times New Roman" w:hAnsi="Times New Roman"/>
              </w:rPr>
            </w:pPr>
            <w:r w:rsidRPr="00E72809">
              <w:rPr>
                <w:rFonts w:ascii="Times New Roman" w:hAnsi="Times New Roman"/>
              </w:rPr>
              <w:t>This output was include</w:t>
            </w:r>
            <w:r w:rsidR="009520DC" w:rsidRPr="00E72809">
              <w:rPr>
                <w:rFonts w:ascii="Times New Roman" w:hAnsi="Times New Roman"/>
              </w:rPr>
              <w:t>d</w:t>
            </w:r>
            <w:r w:rsidRPr="00E72809">
              <w:rPr>
                <w:rFonts w:ascii="Times New Roman" w:hAnsi="Times New Roman"/>
              </w:rPr>
              <w:t xml:space="preserve"> to indicate the mechanism by which the project will fund Community Smart Growth Projects within the BRW</w:t>
            </w:r>
            <w:r w:rsidR="009520DC" w:rsidRPr="00E72809">
              <w:rPr>
                <w:rFonts w:ascii="Times New Roman" w:hAnsi="Times New Roman"/>
              </w:rPr>
              <w:t xml:space="preserve"> (</w:t>
            </w:r>
            <w:r w:rsidRPr="00E72809">
              <w:rPr>
                <w:rFonts w:ascii="Times New Roman" w:hAnsi="Times New Roman"/>
              </w:rPr>
              <w:t>i.e.</w:t>
            </w:r>
            <w:r w:rsidR="009520DC" w:rsidRPr="00E72809">
              <w:rPr>
                <w:rFonts w:ascii="Times New Roman" w:hAnsi="Times New Roman"/>
              </w:rPr>
              <w:t>,</w:t>
            </w:r>
            <w:r w:rsidRPr="00E72809">
              <w:rPr>
                <w:rFonts w:ascii="Times New Roman" w:hAnsi="Times New Roman"/>
              </w:rPr>
              <w:t xml:space="preserve"> projects that protect the environment while support</w:t>
            </w:r>
            <w:r w:rsidR="009520DC" w:rsidRPr="00E72809">
              <w:rPr>
                <w:rFonts w:ascii="Times New Roman" w:hAnsi="Times New Roman"/>
              </w:rPr>
              <w:t>ing</w:t>
            </w:r>
            <w:r w:rsidRPr="00E72809">
              <w:rPr>
                <w:rFonts w:ascii="Times New Roman" w:hAnsi="Times New Roman"/>
              </w:rPr>
              <w:t xml:space="preserve"> the generation of benefits for watershed residents</w:t>
            </w:r>
            <w:r w:rsidR="009520DC" w:rsidRPr="00E72809">
              <w:rPr>
                <w:rFonts w:ascii="Times New Roman" w:hAnsi="Times New Roman"/>
              </w:rPr>
              <w:t>)</w:t>
            </w:r>
            <w:r w:rsidRPr="00E72809">
              <w:rPr>
                <w:rFonts w:ascii="Times New Roman" w:hAnsi="Times New Roman"/>
              </w:rPr>
              <w:t xml:space="preserve">.  </w:t>
            </w:r>
          </w:p>
        </w:tc>
      </w:tr>
      <w:tr w:rsidR="004E3567" w:rsidRPr="00E72809" w14:paraId="5884C29B" w14:textId="77777777" w:rsidTr="00514457">
        <w:trPr>
          <w:trHeight w:val="278"/>
        </w:trPr>
        <w:tc>
          <w:tcPr>
            <w:tcW w:w="4788" w:type="dxa"/>
            <w:shd w:val="clear" w:color="auto" w:fill="D9D9D9" w:themeFill="background1" w:themeFillShade="D9"/>
          </w:tcPr>
          <w:p w14:paraId="3731F300" w14:textId="77777777" w:rsidR="004E3567" w:rsidRPr="00E72809" w:rsidRDefault="004E3567" w:rsidP="004E3567">
            <w:pPr>
              <w:spacing w:after="0"/>
              <w:rPr>
                <w:rFonts w:ascii="Times New Roman" w:hAnsi="Times New Roman"/>
              </w:rPr>
            </w:pPr>
            <w:r w:rsidRPr="00E72809">
              <w:rPr>
                <w:rFonts w:ascii="Times New Roman" w:hAnsi="Times New Roman"/>
              </w:rPr>
              <w:t>PIF Outputs (Component 3)</w:t>
            </w:r>
          </w:p>
        </w:tc>
        <w:tc>
          <w:tcPr>
            <w:tcW w:w="5940" w:type="dxa"/>
            <w:shd w:val="clear" w:color="auto" w:fill="D9D9D9" w:themeFill="background1" w:themeFillShade="D9"/>
          </w:tcPr>
          <w:p w14:paraId="12441275" w14:textId="77777777" w:rsidR="004E3567" w:rsidRPr="00E72809" w:rsidRDefault="004E3567" w:rsidP="004E3567">
            <w:pPr>
              <w:spacing w:after="0"/>
              <w:rPr>
                <w:rFonts w:ascii="Times New Roman" w:hAnsi="Times New Roman"/>
              </w:rPr>
            </w:pPr>
            <w:r w:rsidRPr="00E72809">
              <w:rPr>
                <w:rFonts w:ascii="Times New Roman" w:hAnsi="Times New Roman"/>
              </w:rPr>
              <w:t>Project Document Outputs (Component 3)</w:t>
            </w:r>
          </w:p>
        </w:tc>
      </w:tr>
      <w:tr w:rsidR="00AF133A" w:rsidRPr="00E72809" w14:paraId="508A374F" w14:textId="77777777" w:rsidTr="00514457">
        <w:trPr>
          <w:trHeight w:val="278"/>
        </w:trPr>
        <w:tc>
          <w:tcPr>
            <w:tcW w:w="4788" w:type="dxa"/>
            <w:shd w:val="clear" w:color="auto" w:fill="auto"/>
          </w:tcPr>
          <w:p w14:paraId="4BC08575" w14:textId="46392F8A" w:rsidR="00AF133A" w:rsidRPr="00E72809" w:rsidRDefault="008B06C4" w:rsidP="008B06C4">
            <w:pPr>
              <w:spacing w:after="0" w:line="240" w:lineRule="auto"/>
              <w:ind w:right="29"/>
              <w:rPr>
                <w:rFonts w:ascii="Times New Roman" w:hAnsi="Times New Roman"/>
              </w:rPr>
            </w:pPr>
            <w:r w:rsidRPr="00E72809">
              <w:rPr>
                <w:rFonts w:ascii="Times New Roman" w:hAnsi="Times New Roman"/>
              </w:rPr>
              <w:t xml:space="preserve">3.1.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rPr>
              <w:t>agro</w:t>
            </w:r>
            <w:proofErr w:type="spellEnd"/>
            <w:r w:rsidRPr="00E72809">
              <w:rPr>
                <w:rFonts w:ascii="Times New Roman" w:hAnsi="Times New Roman"/>
              </w:rPr>
              <w:t>-ecosystem productivity.</w:t>
            </w:r>
          </w:p>
        </w:tc>
        <w:tc>
          <w:tcPr>
            <w:tcW w:w="5940" w:type="dxa"/>
            <w:shd w:val="clear" w:color="auto" w:fill="auto"/>
          </w:tcPr>
          <w:p w14:paraId="33CCBD62" w14:textId="246149D0" w:rsidR="00AF133A" w:rsidRPr="00E72809" w:rsidRDefault="008B06C4" w:rsidP="007A7A29">
            <w:pPr>
              <w:spacing w:after="0" w:line="240" w:lineRule="auto"/>
              <w:ind w:right="29"/>
              <w:rPr>
                <w:rFonts w:ascii="Times New Roman" w:hAnsi="Times New Roman"/>
              </w:rPr>
            </w:pPr>
            <w:r w:rsidRPr="00E72809">
              <w:rPr>
                <w:rFonts w:ascii="Times New Roman" w:hAnsi="Times New Roman"/>
              </w:rPr>
              <w:t>This output was moved to Component 2</w:t>
            </w:r>
            <w:r w:rsidR="009520DC" w:rsidRPr="00E72809">
              <w:rPr>
                <w:rFonts w:ascii="Times New Roman" w:hAnsi="Times New Roman"/>
              </w:rPr>
              <w:t>,</w:t>
            </w:r>
            <w:r w:rsidRPr="00E72809">
              <w:rPr>
                <w:rFonts w:ascii="Times New Roman" w:hAnsi="Times New Roman"/>
              </w:rPr>
              <w:t xml:space="preserve"> which </w:t>
            </w:r>
            <w:r w:rsidR="009520DC" w:rsidRPr="00E72809">
              <w:rPr>
                <w:rFonts w:ascii="Times New Roman" w:hAnsi="Times New Roman"/>
              </w:rPr>
              <w:t xml:space="preserve">will deliver the </w:t>
            </w:r>
            <w:r w:rsidRPr="00E72809">
              <w:rPr>
                <w:rFonts w:ascii="Times New Roman" w:hAnsi="Times New Roman"/>
              </w:rPr>
              <w:t>GEBs</w:t>
            </w:r>
            <w:r w:rsidR="009520DC" w:rsidRPr="00E72809">
              <w:rPr>
                <w:rFonts w:ascii="Times New Roman" w:hAnsi="Times New Roman"/>
              </w:rPr>
              <w:t xml:space="preserve"> of the project</w:t>
            </w:r>
            <w:r w:rsidRPr="00E72809">
              <w:rPr>
                <w:rFonts w:ascii="Times New Roman" w:hAnsi="Times New Roman"/>
              </w:rPr>
              <w:t>. Monitoring and evaluation of the project</w:t>
            </w:r>
            <w:r w:rsidR="009520DC" w:rsidRPr="00E72809">
              <w:rPr>
                <w:rFonts w:ascii="Times New Roman" w:hAnsi="Times New Roman"/>
              </w:rPr>
              <w:t>,</w:t>
            </w:r>
            <w:r w:rsidRPr="00E72809">
              <w:rPr>
                <w:rFonts w:ascii="Times New Roman" w:hAnsi="Times New Roman"/>
              </w:rPr>
              <w:t xml:space="preserve"> as described in Section C of this CEO Endorsement Request</w:t>
            </w:r>
            <w:r w:rsidR="009520DC" w:rsidRPr="00E72809">
              <w:rPr>
                <w:rFonts w:ascii="Times New Roman" w:hAnsi="Times New Roman"/>
              </w:rPr>
              <w:t>,</w:t>
            </w:r>
            <w:r w:rsidRPr="00E72809">
              <w:rPr>
                <w:rFonts w:ascii="Times New Roman" w:hAnsi="Times New Roman"/>
              </w:rPr>
              <w:t xml:space="preserve"> will be implemented as part of Component 3 (Output 3.2).</w:t>
            </w:r>
          </w:p>
        </w:tc>
      </w:tr>
      <w:tr w:rsidR="00AF133A" w:rsidRPr="00E72809" w14:paraId="461F8068" w14:textId="77777777" w:rsidTr="00514457">
        <w:trPr>
          <w:trHeight w:val="278"/>
        </w:trPr>
        <w:tc>
          <w:tcPr>
            <w:tcW w:w="4788" w:type="dxa"/>
            <w:shd w:val="clear" w:color="auto" w:fill="auto"/>
          </w:tcPr>
          <w:p w14:paraId="15CBDCFD" w14:textId="48795191" w:rsidR="00AF133A" w:rsidRPr="00E72809" w:rsidRDefault="008B06C4" w:rsidP="004E3567">
            <w:pPr>
              <w:spacing w:after="0"/>
              <w:rPr>
                <w:rFonts w:ascii="Times New Roman" w:hAnsi="Times New Roman"/>
              </w:rPr>
            </w:pPr>
            <w:r w:rsidRPr="00E72809">
              <w:rPr>
                <w:rFonts w:ascii="Times New Roman" w:hAnsi="Times New Roman"/>
              </w:rPr>
              <w:t xml:space="preserve">Not </w:t>
            </w:r>
            <w:r w:rsidR="00E716DB" w:rsidRPr="00E72809">
              <w:rPr>
                <w:rFonts w:ascii="Times New Roman" w:hAnsi="Times New Roman"/>
              </w:rPr>
              <w:t>included.</w:t>
            </w:r>
          </w:p>
        </w:tc>
        <w:tc>
          <w:tcPr>
            <w:tcW w:w="5940" w:type="dxa"/>
            <w:shd w:val="clear" w:color="auto" w:fill="auto"/>
          </w:tcPr>
          <w:p w14:paraId="03F4FA36" w14:textId="77777777" w:rsidR="00AF133A" w:rsidRPr="00E72809" w:rsidRDefault="008B06C4" w:rsidP="008B06C4">
            <w:pPr>
              <w:spacing w:after="0" w:line="240" w:lineRule="auto"/>
              <w:ind w:right="29"/>
              <w:rPr>
                <w:rFonts w:ascii="Times New Roman" w:hAnsi="Times New Roman"/>
              </w:rPr>
            </w:pPr>
            <w:r w:rsidRPr="00E72809">
              <w:rPr>
                <w:rFonts w:ascii="Times New Roman" w:hAnsi="Times New Roman"/>
              </w:rPr>
              <w:t xml:space="preserve">3.1. Gender sensitive/ gender responsive </w:t>
            </w:r>
            <w:proofErr w:type="spellStart"/>
            <w:r w:rsidRPr="00E72809">
              <w:rPr>
                <w:rFonts w:ascii="Times New Roman" w:hAnsi="Times New Roman"/>
              </w:rPr>
              <w:t>programmes</w:t>
            </w:r>
            <w:proofErr w:type="spellEnd"/>
            <w:r w:rsidRPr="00E72809">
              <w:rPr>
                <w:rFonts w:ascii="Times New Roman" w:hAnsi="Times New Roman"/>
              </w:rPr>
              <w:t>/ activities promoted through project frameworks.</w:t>
            </w:r>
          </w:p>
          <w:p w14:paraId="3F52642D" w14:textId="77777777" w:rsidR="008B06C4" w:rsidRPr="00E72809" w:rsidRDefault="008B06C4" w:rsidP="008B06C4">
            <w:pPr>
              <w:spacing w:after="0" w:line="240" w:lineRule="auto"/>
              <w:ind w:right="29"/>
              <w:rPr>
                <w:rFonts w:ascii="Times New Roman" w:hAnsi="Times New Roman"/>
              </w:rPr>
            </w:pPr>
          </w:p>
          <w:p w14:paraId="48E9A303" w14:textId="5FCA49D2" w:rsidR="008B06C4" w:rsidRPr="00E72809" w:rsidRDefault="008B06C4" w:rsidP="007A7A29">
            <w:pPr>
              <w:spacing w:after="0" w:line="240" w:lineRule="auto"/>
              <w:ind w:right="29"/>
              <w:rPr>
                <w:rFonts w:ascii="Times New Roman" w:hAnsi="Times New Roman"/>
              </w:rPr>
            </w:pPr>
            <w:r w:rsidRPr="00E72809">
              <w:rPr>
                <w:rFonts w:ascii="Times New Roman" w:hAnsi="Times New Roman"/>
              </w:rPr>
              <w:t xml:space="preserve">This output was included </w:t>
            </w:r>
            <w:r w:rsidR="009520DC" w:rsidRPr="00E72809">
              <w:rPr>
                <w:rFonts w:ascii="Times New Roman" w:hAnsi="Times New Roman"/>
              </w:rPr>
              <w:t xml:space="preserve">to </w:t>
            </w:r>
            <w:r w:rsidRPr="00E72809">
              <w:rPr>
                <w:rFonts w:ascii="Times New Roman" w:hAnsi="Times New Roman"/>
              </w:rPr>
              <w:t>ensure effective gender mainstreaming</w:t>
            </w:r>
            <w:r w:rsidR="009520DC" w:rsidRPr="00E72809">
              <w:rPr>
                <w:rFonts w:ascii="Times New Roman" w:hAnsi="Times New Roman"/>
              </w:rPr>
              <w:t>,</w:t>
            </w:r>
            <w:r w:rsidRPr="00E72809">
              <w:rPr>
                <w:rFonts w:ascii="Times New Roman" w:hAnsi="Times New Roman"/>
              </w:rPr>
              <w:t xml:space="preserve"> including implementation of the Gender Action Plan, which </w:t>
            </w:r>
            <w:r w:rsidR="009520DC" w:rsidRPr="00E72809">
              <w:rPr>
                <w:rFonts w:ascii="Times New Roman" w:hAnsi="Times New Roman"/>
              </w:rPr>
              <w:t xml:space="preserve">is provided </w:t>
            </w:r>
            <w:r w:rsidRPr="00E72809">
              <w:rPr>
                <w:rFonts w:ascii="Times New Roman" w:hAnsi="Times New Roman"/>
              </w:rPr>
              <w:t>in A.4.</w:t>
            </w:r>
            <w:r w:rsidR="009520DC" w:rsidRPr="00E72809">
              <w:rPr>
                <w:rFonts w:ascii="Times New Roman" w:hAnsi="Times New Roman"/>
              </w:rPr>
              <w:t>,</w:t>
            </w:r>
            <w:r w:rsidRPr="00E72809">
              <w:rPr>
                <w:rFonts w:ascii="Times New Roman" w:hAnsi="Times New Roman"/>
              </w:rPr>
              <w:t xml:space="preserve"> Gender Equality and </w:t>
            </w:r>
            <w:r w:rsidR="009520DC" w:rsidRPr="00E72809">
              <w:rPr>
                <w:rFonts w:ascii="Times New Roman" w:hAnsi="Times New Roman"/>
              </w:rPr>
              <w:t xml:space="preserve">Women’s </w:t>
            </w:r>
            <w:r w:rsidRPr="00E72809">
              <w:rPr>
                <w:rFonts w:ascii="Times New Roman" w:hAnsi="Times New Roman"/>
              </w:rPr>
              <w:t>Empowerment</w:t>
            </w:r>
            <w:r w:rsidR="009520DC" w:rsidRPr="00E72809">
              <w:rPr>
                <w:rFonts w:ascii="Times New Roman" w:hAnsi="Times New Roman"/>
              </w:rPr>
              <w:t>,</w:t>
            </w:r>
            <w:r w:rsidRPr="00E72809">
              <w:rPr>
                <w:rFonts w:ascii="Times New Roman" w:hAnsi="Times New Roman"/>
              </w:rPr>
              <w:t xml:space="preserve"> of this CEO Endorsement Request.</w:t>
            </w:r>
          </w:p>
        </w:tc>
      </w:tr>
    </w:tbl>
    <w:p w14:paraId="241F295A" w14:textId="77777777" w:rsidR="004E3567" w:rsidRPr="00E72809" w:rsidRDefault="004E3567" w:rsidP="004E3567"/>
    <w:p w14:paraId="677D5BFA" w14:textId="640C0387" w:rsidR="00F86A3E" w:rsidRPr="00E72809" w:rsidRDefault="007F7CA5" w:rsidP="008C2B9B">
      <w:pPr>
        <w:pStyle w:val="GEFQuestion"/>
        <w:spacing w:after="120"/>
        <w:ind w:left="0"/>
      </w:pPr>
      <w:r w:rsidRPr="00E72809">
        <w:t xml:space="preserve">4) </w:t>
      </w:r>
      <w:hyperlink r:id="rId14" w:history="1">
        <w:r w:rsidR="00F86A3E" w:rsidRPr="00E72809">
          <w:rPr>
            <w:rStyle w:val="ab"/>
          </w:rPr>
          <w:t>I</w:t>
        </w:r>
        <w:r w:rsidRPr="00E72809">
          <w:rPr>
            <w:rStyle w:val="ab"/>
          </w:rPr>
          <w:t>ncremental</w:t>
        </w:r>
      </w:hyperlink>
      <w:r w:rsidRPr="00E72809">
        <w:t>/</w:t>
      </w:r>
      <w:hyperlink r:id="rId15" w:history="1">
        <w:r w:rsidRPr="00E72809">
          <w:rPr>
            <w:rStyle w:val="ab"/>
          </w:rPr>
          <w:t>additional cost reasoning</w:t>
        </w:r>
      </w:hyperlink>
      <w:r w:rsidRPr="00E72809">
        <w:t xml:space="preserve"> and expected contributions from the baseline, the GEFTF, LDCF, SCCF,  and </w:t>
      </w:r>
      <w:hyperlink r:id="rId16" w:history="1">
        <w:r w:rsidRPr="00E72809">
          <w:rPr>
            <w:rStyle w:val="ab"/>
          </w:rPr>
          <w:t>co-financing</w:t>
        </w:r>
      </w:hyperlink>
      <w:r w:rsidR="00F86A3E" w:rsidRPr="00E72809">
        <w:t>.</w:t>
      </w:r>
      <w:r w:rsidR="00537FC4" w:rsidRPr="00E72809">
        <w:t xml:space="preserve"> </w:t>
      </w:r>
    </w:p>
    <w:p w14:paraId="7CBFC596" w14:textId="0503FB13" w:rsidR="00537FC4" w:rsidRPr="006A41CC" w:rsidRDefault="006A41CC" w:rsidP="006C483A">
      <w:pPr>
        <w:pStyle w:val="GEFQuestion"/>
        <w:numPr>
          <w:ilvl w:val="0"/>
          <w:numId w:val="40"/>
        </w:numPr>
        <w:tabs>
          <w:tab w:val="left" w:pos="720"/>
        </w:tabs>
        <w:spacing w:after="120"/>
        <w:ind w:left="0" w:firstLine="0"/>
        <w:jc w:val="both"/>
        <w:rPr>
          <w:highlight w:val="yellow"/>
        </w:rPr>
      </w:pPr>
      <w:r w:rsidRPr="006A41CC">
        <w:rPr>
          <w:highlight w:val="yellow"/>
        </w:rPr>
        <w:t>Total</w:t>
      </w:r>
      <w:r w:rsidR="00537FC4" w:rsidRPr="006A41CC">
        <w:rPr>
          <w:highlight w:val="yellow"/>
        </w:rPr>
        <w:t xml:space="preserve"> co-financing </w:t>
      </w:r>
      <w:r w:rsidRPr="006A41CC">
        <w:rPr>
          <w:highlight w:val="yellow"/>
        </w:rPr>
        <w:t xml:space="preserve">increased </w:t>
      </w:r>
      <w:r w:rsidR="00537FC4" w:rsidRPr="006A41CC">
        <w:rPr>
          <w:highlight w:val="yellow"/>
        </w:rPr>
        <w:t xml:space="preserve">from USD </w:t>
      </w:r>
      <w:r w:rsidR="00CC60D5" w:rsidRPr="006A41CC">
        <w:rPr>
          <w:highlight w:val="yellow"/>
        </w:rPr>
        <w:t>$</w:t>
      </w:r>
      <w:r w:rsidR="00537FC4" w:rsidRPr="006A41CC">
        <w:rPr>
          <w:highlight w:val="yellow"/>
        </w:rPr>
        <w:t xml:space="preserve">15,076,600 to USD </w:t>
      </w:r>
      <w:r w:rsidR="00CC60D5" w:rsidRPr="006A41CC">
        <w:rPr>
          <w:highlight w:val="yellow"/>
        </w:rPr>
        <w:t>$</w:t>
      </w:r>
      <w:r w:rsidRPr="006A41CC">
        <w:rPr>
          <w:highlight w:val="yellow"/>
        </w:rPr>
        <w:t>23,619,574</w:t>
      </w:r>
      <w:r w:rsidR="006C483A" w:rsidRPr="006A41CC">
        <w:rPr>
          <w:highlight w:val="yellow"/>
        </w:rPr>
        <w:t>.</w:t>
      </w:r>
      <w:r w:rsidRPr="006A41CC">
        <w:rPr>
          <w:highlight w:val="yellow"/>
        </w:rPr>
        <w:t xml:space="preserve"> The additional co-financing will be invested by the Santander Sugar Group to support activities related to Outcome 2.2: Increased area of agriculture and forest production under sustainable practices, within Santander managed areas in </w:t>
      </w:r>
      <w:r w:rsidR="00FE65DC">
        <w:rPr>
          <w:highlight w:val="yellow"/>
        </w:rPr>
        <w:t xml:space="preserve">the </w:t>
      </w:r>
      <w:r w:rsidRPr="006A41CC">
        <w:rPr>
          <w:highlight w:val="yellow"/>
        </w:rPr>
        <w:t>Belize River Watershed.</w:t>
      </w:r>
    </w:p>
    <w:p w14:paraId="2A134399" w14:textId="19F6EF78" w:rsidR="00F86A3E" w:rsidRPr="00E72809" w:rsidRDefault="007F7CA5" w:rsidP="008C2B9B">
      <w:pPr>
        <w:pStyle w:val="GEFQuestion"/>
        <w:spacing w:after="120"/>
        <w:ind w:left="0"/>
      </w:pPr>
      <w:r w:rsidRPr="00E72809">
        <w:t xml:space="preserve">5) </w:t>
      </w:r>
      <w:hyperlink r:id="rId17" w:history="1">
        <w:r w:rsidR="00F86A3E" w:rsidRPr="00E72809">
          <w:rPr>
            <w:rStyle w:val="ab"/>
          </w:rPr>
          <w:t>G</w:t>
        </w:r>
        <w:r w:rsidRPr="00E72809">
          <w:rPr>
            <w:rStyle w:val="ab"/>
          </w:rPr>
          <w:t>lobal environmental benefits</w:t>
        </w:r>
      </w:hyperlink>
      <w:r w:rsidRPr="00E72809">
        <w:t xml:space="preserve"> (GEFTF)</w:t>
      </w:r>
      <w:r w:rsidR="00F86A3E" w:rsidRPr="00E72809">
        <w:t>.</w:t>
      </w:r>
    </w:p>
    <w:p w14:paraId="1D36D85E" w14:textId="1F5F4E0C" w:rsidR="00E041CB" w:rsidRPr="00E72809" w:rsidRDefault="00DD050A" w:rsidP="00DD050A">
      <w:pPr>
        <w:pStyle w:val="GEFQuestion"/>
        <w:numPr>
          <w:ilvl w:val="0"/>
          <w:numId w:val="40"/>
        </w:numPr>
        <w:tabs>
          <w:tab w:val="left" w:pos="720"/>
        </w:tabs>
        <w:spacing w:after="120"/>
        <w:ind w:left="0" w:firstLine="0"/>
        <w:jc w:val="both"/>
      </w:pPr>
      <w:r w:rsidRPr="00E72809">
        <w:t xml:space="preserve">Although there were no changes to the incremental/additional cost reasoning and approach, there was a change to the </w:t>
      </w:r>
      <w:r w:rsidR="005A67A0" w:rsidRPr="00E72809">
        <w:t>GEBs</w:t>
      </w:r>
      <w:r w:rsidRPr="00E72809">
        <w:t xml:space="preserve"> to be delivered. In particular, there was an increase from 500 ha to 1.050 ha in the </w:t>
      </w:r>
      <w:r w:rsidR="005A67A0" w:rsidRPr="00E72809">
        <w:t xml:space="preserve">area </w:t>
      </w:r>
      <w:r w:rsidRPr="00E72809">
        <w:t>of land restored. In addition</w:t>
      </w:r>
      <w:r w:rsidR="005A67A0" w:rsidRPr="00E72809">
        <w:t>,</w:t>
      </w:r>
      <w:r w:rsidRPr="00E72809">
        <w:t xml:space="preserve"> the </w:t>
      </w:r>
      <w:r w:rsidR="00DD0EA1" w:rsidRPr="00E72809">
        <w:t xml:space="preserve">area of landscapes under improved practices (excluding protected areas) </w:t>
      </w:r>
      <w:r w:rsidRPr="00E72809">
        <w:t xml:space="preserve">was </w:t>
      </w:r>
      <w:r w:rsidR="00DD0EA1" w:rsidRPr="00E72809">
        <w:t>revised</w:t>
      </w:r>
      <w:r w:rsidR="005A67A0" w:rsidRPr="00E72809">
        <w:t>. During the</w:t>
      </w:r>
      <w:r w:rsidRPr="00E72809">
        <w:t xml:space="preserve"> PIF</w:t>
      </w:r>
      <w:r w:rsidR="00DD0EA1" w:rsidRPr="00E72809">
        <w:t xml:space="preserve"> stage</w:t>
      </w:r>
      <w:r w:rsidR="005A67A0" w:rsidRPr="00E72809">
        <w:t>,</w:t>
      </w:r>
      <w:r w:rsidR="00DD0EA1" w:rsidRPr="00E72809">
        <w:t xml:space="preserve"> </w:t>
      </w:r>
      <w:r w:rsidR="005A67A0" w:rsidRPr="00E72809">
        <w:t>the entire</w:t>
      </w:r>
      <w:r w:rsidR="00DD0EA1" w:rsidRPr="00E72809">
        <w:t xml:space="preserve"> area of the BRW was considered, including protected areas. </w:t>
      </w:r>
      <w:r w:rsidR="005A67A0" w:rsidRPr="00E72809">
        <w:t>The</w:t>
      </w:r>
      <w:r w:rsidR="00DD0EA1" w:rsidRPr="00E72809">
        <w:t xml:space="preserve"> change </w:t>
      </w:r>
      <w:r w:rsidR="005A67A0" w:rsidRPr="00E72809">
        <w:t xml:space="preserve">was made </w:t>
      </w:r>
      <w:r w:rsidR="00DD0EA1" w:rsidRPr="00E72809">
        <w:t xml:space="preserve">from 606,684 ha to 50,000 ha, including 4,500 ha of landscape management tools (i.e., biological micro-corridors, agroforestry, forest enrichment, live fences, windbreaks, and hedges). The target </w:t>
      </w:r>
      <w:r w:rsidR="005A67A0" w:rsidRPr="00E72809">
        <w:t xml:space="preserve">of rehabilitating </w:t>
      </w:r>
      <w:r w:rsidR="00DD0EA1" w:rsidRPr="00E72809">
        <w:t>at least 50% of key groundwater recharge areas was modified to 300 ha of groundwater recharge areas/wetlands restored.</w:t>
      </w:r>
      <w:r w:rsidR="005A67A0" w:rsidRPr="00E72809">
        <w:t xml:space="preserve"> </w:t>
      </w:r>
      <w:r w:rsidR="00DD0EA1" w:rsidRPr="00E72809">
        <w:t xml:space="preserve">This new goal was determined based </w:t>
      </w:r>
      <w:r w:rsidR="005A67A0" w:rsidRPr="00E72809">
        <w:t xml:space="preserve">on an </w:t>
      </w:r>
      <w:r w:rsidR="00DD0EA1" w:rsidRPr="00E72809">
        <w:t xml:space="preserve">assessment for the identification, protection, and recovery of groundwater recharge areas conducted during the final formulation process and in response to STAP’s comment to clarify how the target </w:t>
      </w:r>
      <w:r w:rsidR="00A81D08" w:rsidRPr="00E72809">
        <w:t>was defined during the</w:t>
      </w:r>
      <w:r w:rsidR="00DD0EA1" w:rsidRPr="00E72809">
        <w:t xml:space="preserve"> PIF </w:t>
      </w:r>
      <w:r w:rsidR="00A81D08" w:rsidRPr="00E72809">
        <w:t>stage</w:t>
      </w:r>
      <w:r w:rsidR="00DD0EA1" w:rsidRPr="00E72809">
        <w:t>.</w:t>
      </w:r>
    </w:p>
    <w:p w14:paraId="16EE14F0" w14:textId="2E0CFA5A" w:rsidR="007F7CA5" w:rsidRPr="00E72809" w:rsidRDefault="008C2B9B" w:rsidP="008C2B9B">
      <w:pPr>
        <w:pStyle w:val="GEFQuestion"/>
        <w:spacing w:after="120"/>
        <w:ind w:left="0"/>
      </w:pPr>
      <w:r w:rsidRPr="00E72809">
        <w:t>6) I</w:t>
      </w:r>
      <w:r w:rsidR="007F7CA5" w:rsidRPr="00E72809">
        <w:t xml:space="preserve">nnovativeness, sustainability and potential for scaling up. </w:t>
      </w:r>
      <w:r w:rsidR="007F7CA5" w:rsidRPr="00E72809">
        <w:t> </w:t>
      </w:r>
    </w:p>
    <w:p w14:paraId="46A5FC26" w14:textId="115A0C33" w:rsidR="007F7CA5" w:rsidRPr="00E72809" w:rsidRDefault="00DD050A" w:rsidP="00DD050A">
      <w:pPr>
        <w:pStyle w:val="GEFQuestion"/>
        <w:numPr>
          <w:ilvl w:val="0"/>
          <w:numId w:val="40"/>
        </w:numPr>
        <w:tabs>
          <w:tab w:val="left" w:pos="720"/>
        </w:tabs>
        <w:spacing w:after="120"/>
        <w:ind w:left="0" w:firstLine="0"/>
        <w:jc w:val="both"/>
      </w:pPr>
      <w:r w:rsidRPr="00E72809">
        <w:lastRenderedPageBreak/>
        <w:t xml:space="preserve">An updated description of the project’s innovativeness, sustainability, and potential for scaling-up is included in Section V. Results and Partnerships (Sustainability and Scaling-Up) of the GEF-UNDP Project Document. </w:t>
      </w:r>
    </w:p>
    <w:p w14:paraId="68C72A26" w14:textId="77777777" w:rsidR="00FB0AD0" w:rsidRPr="00E72809" w:rsidRDefault="007F7CA5" w:rsidP="008C2B9B">
      <w:pPr>
        <w:pStyle w:val="GEFQuestion"/>
        <w:spacing w:after="120"/>
        <w:ind w:left="0"/>
        <w:rPr>
          <w:color w:val="000000"/>
        </w:rPr>
      </w:pPr>
      <w:r w:rsidRPr="00E72809">
        <w:rPr>
          <w:i/>
        </w:rPr>
        <w:t>A.2.</w:t>
      </w:r>
      <w:r w:rsidR="00FB0AD0" w:rsidRPr="00E72809">
        <w:rPr>
          <w:color w:val="000000"/>
        </w:rPr>
        <w:t xml:space="preserve"> </w:t>
      </w:r>
      <w:bookmarkStart w:id="15" w:name="_Hlk523401260"/>
      <w:r w:rsidR="00FB0AD0" w:rsidRPr="00E72809">
        <w:rPr>
          <w:i/>
          <w:color w:val="000000"/>
        </w:rPr>
        <w:t xml:space="preserve">Child Project?  </w:t>
      </w:r>
      <w:r w:rsidR="00FB0AD0" w:rsidRPr="00E72809">
        <w:rPr>
          <w:color w:val="000000"/>
        </w:rPr>
        <w:t xml:space="preserve">If this is a child project under a program, describe how the components contribute to the overall program impact.  </w:t>
      </w:r>
      <w:bookmarkEnd w:id="15"/>
    </w:p>
    <w:p w14:paraId="3BA8E6AC" w14:textId="4B65D8B1" w:rsidR="00FB0AD0" w:rsidRPr="00E72809" w:rsidRDefault="00E041CB" w:rsidP="008C2B9B">
      <w:pPr>
        <w:pStyle w:val="GEFQuestion"/>
        <w:spacing w:after="120"/>
        <w:ind w:left="0"/>
        <w:rPr>
          <w:color w:val="000000"/>
        </w:rPr>
      </w:pPr>
      <w:r w:rsidRPr="00E72809">
        <w:rPr>
          <w:color w:val="000000"/>
        </w:rPr>
        <w:t>No.</w:t>
      </w:r>
    </w:p>
    <w:p w14:paraId="3258962E" w14:textId="0E677A82" w:rsidR="008C2B9B" w:rsidRPr="00E72809" w:rsidRDefault="00FB0AD0" w:rsidP="008C2B9B">
      <w:pPr>
        <w:pStyle w:val="GEFQuestion"/>
        <w:spacing w:after="120"/>
        <w:ind w:left="0"/>
      </w:pPr>
      <w:r w:rsidRPr="00E72809">
        <w:rPr>
          <w:i/>
        </w:rPr>
        <w:t xml:space="preserve">A.3. </w:t>
      </w:r>
      <w:r w:rsidR="007F7CA5" w:rsidRPr="00E72809">
        <w:rPr>
          <w:i/>
        </w:rPr>
        <w:t xml:space="preserve"> </w:t>
      </w:r>
      <w:hyperlink r:id="rId18" w:history="1">
        <w:r w:rsidR="007F7CA5" w:rsidRPr="00E72809">
          <w:rPr>
            <w:rStyle w:val="ab"/>
            <w:i/>
          </w:rPr>
          <w:t>Stakeholders</w:t>
        </w:r>
      </w:hyperlink>
      <w:r w:rsidR="007F7CA5" w:rsidRPr="00E72809">
        <w:t xml:space="preserve">. </w:t>
      </w:r>
      <w:r w:rsidR="006F6A6C" w:rsidRPr="00E72809">
        <w:t xml:space="preserve">Please provide the </w:t>
      </w:r>
      <w:r w:rsidR="006F6A6C" w:rsidRPr="00E72809">
        <w:rPr>
          <w:u w:val="single"/>
        </w:rPr>
        <w:t xml:space="preserve">Stakeholder Engagement Plan or equivalent assessment. </w:t>
      </w:r>
      <w:r w:rsidR="003F2359" w:rsidRPr="00E72809">
        <w:t>Please refer to Annex F of the GEF-UNDP Project Document.</w:t>
      </w:r>
    </w:p>
    <w:p w14:paraId="59A6196B" w14:textId="1CAD93EB" w:rsidR="006F6A6C" w:rsidRPr="00E72809" w:rsidRDefault="003F2359" w:rsidP="003F2359">
      <w:pPr>
        <w:pStyle w:val="GEFQuestion"/>
        <w:numPr>
          <w:ilvl w:val="0"/>
          <w:numId w:val="40"/>
        </w:numPr>
        <w:tabs>
          <w:tab w:val="left" w:pos="720"/>
        </w:tabs>
        <w:spacing w:after="120"/>
        <w:ind w:left="0" w:firstLine="0"/>
        <w:jc w:val="both"/>
      </w:pPr>
      <w:r w:rsidRPr="00E72809">
        <w:t>The successful implementation of the project will largely depend on the effective communication and coordination with the multiple project stakeholders</w:t>
      </w:r>
      <w:r w:rsidR="00A81D08" w:rsidRPr="00E72809">
        <w:t>,</w:t>
      </w:r>
      <w:r w:rsidRPr="00E72809">
        <w:t xml:space="preserve"> and the implementation of mechanisms to ensure the participation of these stakeholders. </w:t>
      </w:r>
      <w:r w:rsidR="00604443" w:rsidRPr="00E72809">
        <w:t xml:space="preserve">The key national </w:t>
      </w:r>
      <w:r w:rsidR="007C2274" w:rsidRPr="00E72809">
        <w:t xml:space="preserve">and sub-national </w:t>
      </w:r>
      <w:r w:rsidR="00604443" w:rsidRPr="00E72809">
        <w:t xml:space="preserve">stakeholders include </w:t>
      </w:r>
      <w:r w:rsidR="007C2274" w:rsidRPr="00E72809">
        <w:t>the Ministry of Natural Resources (MNR</w:t>
      </w:r>
      <w:r w:rsidR="00A81D08" w:rsidRPr="00E72809">
        <w:t xml:space="preserve">); </w:t>
      </w:r>
      <w:r w:rsidR="007C2274" w:rsidRPr="00E72809">
        <w:t>the Ministry of Agriculture, Fisheries, Forestry, the Environment</w:t>
      </w:r>
      <w:r w:rsidR="00A81D08" w:rsidRPr="00E72809">
        <w:t>,</w:t>
      </w:r>
      <w:r w:rsidR="007C2274" w:rsidRPr="00E72809">
        <w:t xml:space="preserve"> and Sustainable Development (MAFFESD</w:t>
      </w:r>
      <w:r w:rsidR="00A81D08" w:rsidRPr="00E72809">
        <w:t xml:space="preserve">); </w:t>
      </w:r>
      <w:r w:rsidR="007C2274" w:rsidRPr="00E72809">
        <w:t>the Ministry of Rural Development</w:t>
      </w:r>
      <w:r w:rsidR="00A81D08" w:rsidRPr="00E72809">
        <w:t xml:space="preserve">; </w:t>
      </w:r>
      <w:r w:rsidR="007C2274" w:rsidRPr="00E72809">
        <w:t>the Ministry of Economic Development</w:t>
      </w:r>
      <w:r w:rsidR="00A81D08" w:rsidRPr="00E72809">
        <w:t xml:space="preserve">; </w:t>
      </w:r>
      <w:r w:rsidR="007C2274" w:rsidRPr="00E72809">
        <w:t>the National Integrated Water Resources Authority (NIWRA</w:t>
      </w:r>
      <w:r w:rsidR="00A81D08" w:rsidRPr="00E72809">
        <w:t xml:space="preserve">); </w:t>
      </w:r>
      <w:r w:rsidR="00604443" w:rsidRPr="00E72809">
        <w:t xml:space="preserve">and </w:t>
      </w:r>
      <w:r w:rsidR="007C2274" w:rsidRPr="00E72809">
        <w:t>Friends for Conservation and Development (FCD)</w:t>
      </w:r>
      <w:r w:rsidR="00604443" w:rsidRPr="00E72809">
        <w:t>, among others. At the local level, the most relev</w:t>
      </w:r>
      <w:r w:rsidR="00185D81" w:rsidRPr="00E72809">
        <w:t xml:space="preserve">ant stakeholders are small-, </w:t>
      </w:r>
      <w:r w:rsidR="00604443" w:rsidRPr="00E72809">
        <w:t>medium-</w:t>
      </w:r>
      <w:r w:rsidR="00185D81" w:rsidRPr="00E72809">
        <w:t>, and large-</w:t>
      </w:r>
      <w:r w:rsidR="00A81D08" w:rsidRPr="00E72809">
        <w:t xml:space="preserve">scale </w:t>
      </w:r>
      <w:r w:rsidR="00604443" w:rsidRPr="00E72809">
        <w:t>farmers, producers’ associations, women’s groups, and local communities;</w:t>
      </w:r>
      <w:r w:rsidRPr="00E72809">
        <w:t xml:space="preserve"> they are the primary beneficiaries of the project as they will participate in the key project activities. The extensive stakeholder consultations and engagement that began during the PPG phase will be continued throughout project implementation. To achieve this</w:t>
      </w:r>
      <w:r w:rsidR="00A81D08" w:rsidRPr="00E72809">
        <w:t>,</w:t>
      </w:r>
      <w:r w:rsidRPr="00E72809">
        <w:t xml:space="preserve"> the project will make use of several mechanisms, including: a) Project Inception Workshop: the project will be presented to both direct stakeholders and the public; b) Project Board: comprised of representatives of the government agencies</w:t>
      </w:r>
      <w:r w:rsidR="007C2274" w:rsidRPr="00E72809">
        <w:t>,  the private sector, and academia</w:t>
      </w:r>
      <w:r w:rsidRPr="00E72809">
        <w:t xml:space="preserve">, </w:t>
      </w:r>
      <w:r w:rsidR="00A81D08" w:rsidRPr="00E72809">
        <w:t xml:space="preserve">it </w:t>
      </w:r>
      <w:r w:rsidRPr="00E72809">
        <w:t xml:space="preserve">will be responsible for approving the work plans, </w:t>
      </w:r>
      <w:r w:rsidR="00A81D08" w:rsidRPr="00E72809">
        <w:t xml:space="preserve">participating </w:t>
      </w:r>
      <w:r w:rsidRPr="00E72809">
        <w:t xml:space="preserve">in the recruitment processes, and </w:t>
      </w:r>
      <w:r w:rsidR="00A81D08" w:rsidRPr="00E72809">
        <w:t xml:space="preserve">providing </w:t>
      </w:r>
      <w:r w:rsidRPr="00E72809">
        <w:t xml:space="preserve">overall strategic guidance to the project; c) Project Management Unit (PMU): responsible for the implementation of the stakeholder engagement plan, communications plan, gender action plan, grievance redress mechanisms, and M&amp;E; d) Communication and Dissemination of Information: the PMU will implement </w:t>
      </w:r>
      <w:r w:rsidR="00604443" w:rsidRPr="00E72809">
        <w:t>the S</w:t>
      </w:r>
      <w:r w:rsidRPr="00E72809">
        <w:t xml:space="preserve">takeholder </w:t>
      </w:r>
      <w:r w:rsidR="00604443" w:rsidRPr="00E72809">
        <w:t>Engagement P</w:t>
      </w:r>
      <w:r w:rsidRPr="00E72809">
        <w:t xml:space="preserve">lan </w:t>
      </w:r>
      <w:r w:rsidR="00604443" w:rsidRPr="00E72809">
        <w:t xml:space="preserve">and </w:t>
      </w:r>
      <w:r w:rsidRPr="00E72809">
        <w:t xml:space="preserve">ensure communication with all stakeholders </w:t>
      </w:r>
      <w:r w:rsidR="00A81D08" w:rsidRPr="00E72809">
        <w:t xml:space="preserve">through </w:t>
      </w:r>
      <w:r w:rsidRPr="00E72809">
        <w:t xml:space="preserve">a variety of  methods (meetings, listserv, webpage, social media, etc.); the project will hire the services of a Communications/Knowledge </w:t>
      </w:r>
      <w:r w:rsidR="000B61C8" w:rsidRPr="00E72809">
        <w:t>Consultant</w:t>
      </w:r>
      <w:r w:rsidRPr="00E72809">
        <w:t xml:space="preserve"> to</w:t>
      </w:r>
      <w:r w:rsidR="000B61C8" w:rsidRPr="00E72809">
        <w:t xml:space="preserve"> undertake a systematization of the project’s experience at </w:t>
      </w:r>
      <w:r w:rsidR="00A81D08" w:rsidRPr="00E72809">
        <w:t xml:space="preserve">the </w:t>
      </w:r>
      <w:r w:rsidR="000B61C8" w:rsidRPr="00E72809">
        <w:t xml:space="preserve">mid-point and at the end of the project </w:t>
      </w:r>
      <w:r w:rsidR="00A81D08" w:rsidRPr="00E72809">
        <w:t xml:space="preserve">to </w:t>
      </w:r>
      <w:r w:rsidR="000B61C8" w:rsidRPr="00E72809">
        <w:t xml:space="preserve">ensure </w:t>
      </w:r>
      <w:r w:rsidR="00A81D08" w:rsidRPr="00E72809">
        <w:t xml:space="preserve">its </w:t>
      </w:r>
      <w:r w:rsidR="000B61C8" w:rsidRPr="00E72809">
        <w:t>dissemination</w:t>
      </w:r>
      <w:r w:rsidRPr="00E72809">
        <w:t xml:space="preserve">; e) </w:t>
      </w:r>
      <w:r w:rsidR="007C2274" w:rsidRPr="00E72809">
        <w:t xml:space="preserve">Governance role for project target groups: </w:t>
      </w:r>
      <w:r w:rsidR="000B61C8" w:rsidRPr="00E72809">
        <w:t xml:space="preserve">project target groups will be represented </w:t>
      </w:r>
      <w:r w:rsidR="00A81D08" w:rsidRPr="00E72809">
        <w:t xml:space="preserve">on </w:t>
      </w:r>
      <w:r w:rsidR="000B61C8" w:rsidRPr="00E72809">
        <w:t>the Project Board as well as be engaged through Technical Advisory Groups (TAG)</w:t>
      </w:r>
      <w:r w:rsidRPr="00E72809">
        <w:t>;</w:t>
      </w:r>
      <w:r w:rsidR="007C2274" w:rsidRPr="00E72809">
        <w:t xml:space="preserve"> TAG members bring unique knowledge and skills, which complement the knowledge and skills of the formal board in order to more effectively direct interventions within the project;</w:t>
      </w:r>
      <w:r w:rsidRPr="00E72809">
        <w:t xml:space="preserve"> f) </w:t>
      </w:r>
      <w:r w:rsidR="007C2274" w:rsidRPr="00E72809">
        <w:t>Gender Action Plan:</w:t>
      </w:r>
      <w:r w:rsidRPr="00E72809">
        <w:t xml:space="preserve"> will secure the involvement of both genders, especially women</w:t>
      </w:r>
      <w:r w:rsidR="007C2274" w:rsidRPr="00E72809">
        <w:t xml:space="preserve"> and youth</w:t>
      </w:r>
      <w:r w:rsidRPr="00E72809">
        <w:t xml:space="preserve">; a </w:t>
      </w:r>
      <w:r w:rsidR="000B61C8" w:rsidRPr="00E72809">
        <w:t xml:space="preserve">Gender Expert/Advisor will be hired to review and update </w:t>
      </w:r>
      <w:r w:rsidR="007C2274" w:rsidRPr="00E72809">
        <w:t xml:space="preserve">the </w:t>
      </w:r>
      <w:r w:rsidR="000B61C8" w:rsidRPr="00E72809">
        <w:t>implementation of the Gender Action Plan</w:t>
      </w:r>
      <w:r w:rsidRPr="00E72809">
        <w:t xml:space="preserve">; g) Grievance Mechanism: </w:t>
      </w:r>
      <w:r w:rsidR="00A81D08" w:rsidRPr="00E72809">
        <w:t xml:space="preserve">this </w:t>
      </w:r>
      <w:r w:rsidRPr="00E72809">
        <w:t xml:space="preserve">will be established and published so that all stakeholders are aware of its existence, documenting any potential grievances and ensuring they are addressed in a timely manner; h) Activities, Training, and Engagement Plans: </w:t>
      </w:r>
      <w:r w:rsidR="00A81D08" w:rsidRPr="00E72809">
        <w:t xml:space="preserve">these will employ </w:t>
      </w:r>
      <w:r w:rsidRPr="00E72809">
        <w:t xml:space="preserve">a participatory approach that is rights-based and integrates the perspectives of all stakeholders using bottom-up approaches and integrating the different views of local stakeholders and beneficiaries; and </w:t>
      </w:r>
      <w:proofErr w:type="spellStart"/>
      <w:r w:rsidRPr="00E72809">
        <w:t>i</w:t>
      </w:r>
      <w:proofErr w:type="spellEnd"/>
      <w:r w:rsidRPr="00E72809">
        <w:t xml:space="preserve">) Decentralized M&amp;E: </w:t>
      </w:r>
      <w:r w:rsidR="00A81D08" w:rsidRPr="00E72809">
        <w:t xml:space="preserve">this will include </w:t>
      </w:r>
      <w:r w:rsidRPr="00E72809">
        <w:t xml:space="preserve">meetings with the </w:t>
      </w:r>
      <w:r w:rsidR="007C2274" w:rsidRPr="00E72809">
        <w:t>project target groups</w:t>
      </w:r>
      <w:r w:rsidRPr="00E72809">
        <w:t>, interviews with direct beneficiaries</w:t>
      </w:r>
      <w:r w:rsidR="00A81D08" w:rsidRPr="00E72809">
        <w:t>,</w:t>
      </w:r>
      <w:r w:rsidRPr="00E72809">
        <w:t xml:space="preserve"> and meetings with special groups such as women to verify indicators. </w:t>
      </w:r>
    </w:p>
    <w:p w14:paraId="5429FBE8" w14:textId="77777777" w:rsidR="006F6A6C" w:rsidRPr="00E72809" w:rsidRDefault="006F6A6C" w:rsidP="006F6A6C">
      <w:pPr>
        <w:pStyle w:val="af7"/>
        <w:rPr>
          <w:lang w:val="en-US"/>
        </w:rPr>
      </w:pPr>
      <w:r w:rsidRPr="00E72809">
        <w:rPr>
          <w:lang w:val="en-US"/>
        </w:rPr>
        <w:t>Select what role civil society will play in the project:</w:t>
      </w:r>
    </w:p>
    <w:p w14:paraId="69B1CB8B" w14:textId="77777777" w:rsidR="006F6A6C" w:rsidRPr="00E72809" w:rsidRDefault="006F6A6C" w:rsidP="006F6A6C">
      <w:pPr>
        <w:pStyle w:val="af7"/>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Pr="00E72809">
        <w:rPr>
          <w:lang w:val="en-US"/>
        </w:rPr>
        <w:t xml:space="preserve">Consulted only; </w:t>
      </w:r>
    </w:p>
    <w:p w14:paraId="64DA92A6" w14:textId="77777777" w:rsidR="006F6A6C" w:rsidRPr="00E72809" w:rsidRDefault="006F6A6C" w:rsidP="006F6A6C">
      <w:pPr>
        <w:pStyle w:val="af7"/>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Pr="00E72809">
        <w:rPr>
          <w:lang w:val="en-US"/>
        </w:rPr>
        <w:t xml:space="preserve">Member of Advisory Body; contractor; </w:t>
      </w:r>
    </w:p>
    <w:p w14:paraId="3038CD83" w14:textId="6383FE32" w:rsidR="006F6A6C" w:rsidRPr="00E72809" w:rsidRDefault="00E041CB" w:rsidP="006F6A6C">
      <w:pPr>
        <w:pStyle w:val="af7"/>
        <w:rPr>
          <w:lang w:val="en-US"/>
        </w:rPr>
      </w:pPr>
      <w:r w:rsidRPr="00E72809">
        <w:rPr>
          <w:color w:val="000000"/>
          <w:lang w:val="en-US"/>
        </w:rPr>
        <w:fldChar w:fldCharType="begin">
          <w:ffData>
            <w:name w:val=""/>
            <w:enabled/>
            <w:calcOnExit w:val="0"/>
            <w:checkBox>
              <w:sizeAuto/>
              <w:default w:val="1"/>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006F6A6C" w:rsidRPr="00E72809">
        <w:rPr>
          <w:lang w:val="en-US"/>
        </w:rPr>
        <w:t xml:space="preserve">Co-financier; </w:t>
      </w:r>
    </w:p>
    <w:p w14:paraId="0E30E0F3" w14:textId="77777777" w:rsidR="006F6A6C" w:rsidRPr="00E72809" w:rsidRDefault="006F6A6C" w:rsidP="006F6A6C">
      <w:pPr>
        <w:pStyle w:val="af7"/>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Pr="00E72809">
        <w:rPr>
          <w:lang w:val="en-US"/>
        </w:rPr>
        <w:t xml:space="preserve">Member of project steering committee or equivalent decision-making body; </w:t>
      </w:r>
    </w:p>
    <w:p w14:paraId="04329343" w14:textId="3B3CD0C2" w:rsidR="006F6A6C" w:rsidRPr="00E72809" w:rsidRDefault="00E041CB" w:rsidP="006F6A6C">
      <w:pPr>
        <w:pStyle w:val="af7"/>
        <w:rPr>
          <w:lang w:val="en-US"/>
        </w:rPr>
      </w:pPr>
      <w:r w:rsidRPr="00E72809">
        <w:rPr>
          <w:color w:val="000000"/>
          <w:lang w:val="en-US"/>
        </w:rPr>
        <w:fldChar w:fldCharType="begin">
          <w:ffData>
            <w:name w:val=""/>
            <w:enabled/>
            <w:calcOnExit w:val="0"/>
            <w:checkBox>
              <w:sizeAuto/>
              <w:default w:val="1"/>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006F6A6C" w:rsidRPr="00E72809">
        <w:rPr>
          <w:lang w:val="en-US"/>
        </w:rPr>
        <w:t xml:space="preserve">Executor or co-executor; </w:t>
      </w:r>
    </w:p>
    <w:p w14:paraId="234821AC" w14:textId="77777777" w:rsidR="006F6A6C" w:rsidRPr="00E72809" w:rsidRDefault="006F6A6C" w:rsidP="006F6A6C">
      <w:pPr>
        <w:pStyle w:val="af7"/>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8B3037">
        <w:rPr>
          <w:color w:val="000000"/>
          <w:lang w:val="en-US"/>
        </w:rPr>
      </w:r>
      <w:r w:rsidR="008B3037">
        <w:rPr>
          <w:color w:val="000000"/>
          <w:lang w:val="en-US"/>
        </w:rPr>
        <w:fldChar w:fldCharType="separate"/>
      </w:r>
      <w:r w:rsidRPr="00E72809">
        <w:rPr>
          <w:color w:val="000000"/>
          <w:lang w:val="en-US"/>
        </w:rPr>
        <w:fldChar w:fldCharType="end"/>
      </w:r>
      <w:r w:rsidRPr="00E72809">
        <w:rPr>
          <w:lang w:val="en-US"/>
        </w:rPr>
        <w:t xml:space="preserve">Other (Please explain) </w:t>
      </w:r>
      <w:r w:rsidRPr="00E72809">
        <w:rPr>
          <w:lang w:val="en-US"/>
        </w:rPr>
        <w:fldChar w:fldCharType="begin">
          <w:ffData>
            <w:name w:val="expFAoutcomes_01"/>
            <w:enabled/>
            <w:calcOnExit w:val="0"/>
            <w:textInput/>
          </w:ffData>
        </w:fldChar>
      </w:r>
      <w:r w:rsidRPr="00E72809">
        <w:rPr>
          <w:lang w:val="en-US"/>
        </w:rPr>
        <w:instrText xml:space="preserve"> FORMTEXT </w:instrText>
      </w:r>
      <w:r w:rsidRPr="00E72809">
        <w:rPr>
          <w:lang w:val="en-US"/>
        </w:rPr>
      </w:r>
      <w:r w:rsidRPr="00E72809">
        <w:rPr>
          <w:lang w:val="en-US"/>
        </w:rPr>
        <w:fldChar w:fldCharType="separate"/>
      </w:r>
      <w:r w:rsidRPr="00E72809">
        <w:rPr>
          <w:lang w:val="en-US"/>
        </w:rPr>
        <w:t> </w:t>
      </w:r>
      <w:r w:rsidRPr="00E72809">
        <w:rPr>
          <w:lang w:val="en-US"/>
        </w:rPr>
        <w:t> </w:t>
      </w:r>
      <w:r w:rsidRPr="00E72809">
        <w:rPr>
          <w:lang w:val="en-US"/>
        </w:rPr>
        <w:t> </w:t>
      </w:r>
      <w:r w:rsidRPr="00E72809">
        <w:rPr>
          <w:lang w:val="en-US"/>
        </w:rPr>
        <w:t> </w:t>
      </w:r>
      <w:r w:rsidRPr="00E72809">
        <w:rPr>
          <w:lang w:val="en-US"/>
        </w:rPr>
        <w:t> </w:t>
      </w:r>
      <w:r w:rsidRPr="00E72809">
        <w:rPr>
          <w:lang w:val="en-US"/>
        </w:rPr>
        <w:fldChar w:fldCharType="end"/>
      </w:r>
    </w:p>
    <w:p w14:paraId="21407D08" w14:textId="77777777" w:rsidR="0093672A" w:rsidRPr="00E72809" w:rsidRDefault="007F7CA5" w:rsidP="008C2B9B">
      <w:pPr>
        <w:pStyle w:val="GEFQuestion"/>
        <w:spacing w:after="120"/>
        <w:ind w:left="0"/>
      </w:pPr>
      <w:r w:rsidRPr="00E72809">
        <w:rPr>
          <w:i/>
        </w:rPr>
        <w:t>A</w:t>
      </w:r>
      <w:r w:rsidR="00FB0AD0" w:rsidRPr="00E72809">
        <w:rPr>
          <w:i/>
        </w:rPr>
        <w:t>.4</w:t>
      </w:r>
      <w:r w:rsidRPr="00E72809">
        <w:rPr>
          <w:i/>
        </w:rPr>
        <w:t xml:space="preserve">. </w:t>
      </w:r>
      <w:hyperlink r:id="rId19" w:history="1">
        <w:r w:rsidR="009D2F5C" w:rsidRPr="00E72809">
          <w:rPr>
            <w:rStyle w:val="ab"/>
            <w:i/>
          </w:rPr>
          <w:t>Gender Equality and Women's Empowerment.</w:t>
        </w:r>
      </w:hyperlink>
      <w:r w:rsidRPr="00E72809">
        <w:t xml:space="preserve"> </w:t>
      </w:r>
      <w:r w:rsidR="0093672A" w:rsidRPr="00E72809">
        <w:t>P</w:t>
      </w:r>
      <w:r w:rsidR="0093672A" w:rsidRPr="00E72809">
        <w:rPr>
          <w:rFonts w:eastAsia="MS Mincho"/>
        </w:rPr>
        <w:t xml:space="preserve">rovide the gender analysis or equivalent socio-economic assessment. </w:t>
      </w:r>
      <w:r w:rsidR="0093672A" w:rsidRPr="00E72809">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72809">
        <w:instrText xml:space="preserve"> FORMTEXT </w:instrText>
      </w:r>
      <w:r w:rsidR="0093672A" w:rsidRPr="00E72809">
        <w:fldChar w:fldCharType="separate"/>
      </w:r>
      <w:r w:rsidR="0093672A" w:rsidRPr="00E72809">
        <w:t>(Type response here; if available, upload document or provide link)</w:t>
      </w:r>
      <w:r w:rsidR="0093672A" w:rsidRPr="00E72809">
        <w:fldChar w:fldCharType="end"/>
      </w:r>
      <w:r w:rsidR="0093672A" w:rsidRPr="00E72809">
        <w:t xml:space="preserve"> </w:t>
      </w:r>
    </w:p>
    <w:p w14:paraId="3AAF8A7B" w14:textId="4A2628CC" w:rsidR="00793E0A" w:rsidRPr="00E72809" w:rsidRDefault="0093672A" w:rsidP="00793E0A">
      <w:pPr>
        <w:pStyle w:val="GEFQuestion"/>
        <w:spacing w:after="120"/>
        <w:ind w:left="0"/>
        <w:rPr>
          <w:szCs w:val="22"/>
        </w:rPr>
      </w:pPr>
      <w:r w:rsidRPr="00E72809">
        <w:rPr>
          <w:rFonts w:eastAsia="MS Mincho"/>
        </w:rPr>
        <w:t xml:space="preserve">Does the project expect to include any gender-responsive measures to address gender gaps or promote gender equality and women’s empowerment? </w:t>
      </w:r>
      <w:r w:rsidRPr="00E72809">
        <w:rPr>
          <w:szCs w:val="22"/>
        </w:rPr>
        <w:t xml:space="preserve">(yes </w:t>
      </w:r>
      <w:r w:rsidR="00793E0A" w:rsidRPr="00E72809">
        <w:rPr>
          <w:szCs w:val="22"/>
        </w:rPr>
        <w:fldChar w:fldCharType="begin">
          <w:ffData>
            <w:name w:val=""/>
            <w:enabled/>
            <w:calcOnExit w:val="0"/>
            <w:checkBox>
              <w:sizeAuto/>
              <w:default w:val="1"/>
            </w:checkBox>
          </w:ffData>
        </w:fldChar>
      </w:r>
      <w:r w:rsidR="00793E0A" w:rsidRPr="00E72809">
        <w:rPr>
          <w:szCs w:val="22"/>
        </w:rPr>
        <w:instrText xml:space="preserve"> FORMCHECKBOX </w:instrText>
      </w:r>
      <w:r w:rsidR="008B3037">
        <w:rPr>
          <w:szCs w:val="22"/>
        </w:rPr>
      </w:r>
      <w:r w:rsidR="008B3037">
        <w:rPr>
          <w:szCs w:val="22"/>
        </w:rPr>
        <w:fldChar w:fldCharType="separate"/>
      </w:r>
      <w:r w:rsidR="00793E0A" w:rsidRPr="00E72809">
        <w:rPr>
          <w:szCs w:val="22"/>
        </w:rPr>
        <w:fldChar w:fldCharType="end"/>
      </w:r>
      <w:r w:rsidRPr="00E72809">
        <w:rPr>
          <w:szCs w:val="22"/>
        </w:rPr>
        <w:t xml:space="preserve"> /no</w:t>
      </w:r>
      <w:r w:rsidRPr="00E72809">
        <w:rPr>
          <w:szCs w:val="22"/>
        </w:rPr>
        <w:fldChar w:fldCharType="begin">
          <w:ffData>
            <w:name w:val="incl_civil_no"/>
            <w:enabled/>
            <w:calcOnExit w:val="0"/>
            <w:checkBox>
              <w:sizeAuto/>
              <w:default w:val="0"/>
            </w:checkBox>
          </w:ffData>
        </w:fldChar>
      </w:r>
      <w:r w:rsidRPr="00E72809">
        <w:rPr>
          <w:szCs w:val="22"/>
        </w:rPr>
        <w:instrText xml:space="preserve"> FORMCHECKBOX </w:instrText>
      </w:r>
      <w:r w:rsidR="008B3037">
        <w:rPr>
          <w:szCs w:val="22"/>
        </w:rPr>
      </w:r>
      <w:r w:rsidR="008B3037">
        <w:rPr>
          <w:szCs w:val="22"/>
        </w:rPr>
        <w:fldChar w:fldCharType="separate"/>
      </w:r>
      <w:r w:rsidRPr="00E72809">
        <w:rPr>
          <w:szCs w:val="22"/>
        </w:rPr>
        <w:fldChar w:fldCharType="end"/>
      </w:r>
      <w:r w:rsidR="003F2359" w:rsidRPr="00E72809">
        <w:rPr>
          <w:szCs w:val="22"/>
        </w:rPr>
        <w:t>)</w:t>
      </w:r>
    </w:p>
    <w:tbl>
      <w:tblPr>
        <w:tblStyle w:val="af0"/>
        <w:tblW w:w="4959" w:type="pct"/>
        <w:tblLayout w:type="fixed"/>
        <w:tblLook w:val="04A0" w:firstRow="1" w:lastRow="0" w:firstColumn="1" w:lastColumn="0" w:noHBand="0" w:noVBand="1"/>
      </w:tblPr>
      <w:tblGrid>
        <w:gridCol w:w="3507"/>
        <w:gridCol w:w="2417"/>
        <w:gridCol w:w="1278"/>
        <w:gridCol w:w="1248"/>
        <w:gridCol w:w="1111"/>
        <w:gridCol w:w="1179"/>
      </w:tblGrid>
      <w:tr w:rsidR="004371E5" w:rsidRPr="00E72809" w14:paraId="341C4DBE" w14:textId="77777777" w:rsidTr="00C2232D">
        <w:tc>
          <w:tcPr>
            <w:tcW w:w="1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7F99F9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Component/Activities</w:t>
            </w:r>
          </w:p>
        </w:tc>
        <w:tc>
          <w:tcPr>
            <w:tcW w:w="112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E6D832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Indicators</w:t>
            </w:r>
          </w:p>
        </w:tc>
        <w:tc>
          <w:tcPr>
            <w:tcW w:w="5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A4E758B"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Target</w:t>
            </w:r>
          </w:p>
        </w:tc>
        <w:tc>
          <w:tcPr>
            <w:tcW w:w="58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F003CAD"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 xml:space="preserve">Budget </w:t>
            </w:r>
          </w:p>
          <w:p w14:paraId="172470E6"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(USD)*</w:t>
            </w:r>
          </w:p>
        </w:tc>
        <w:tc>
          <w:tcPr>
            <w:tcW w:w="517"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C0BD5E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 xml:space="preserve">Responsible </w:t>
            </w:r>
            <w:r w:rsidRPr="00E72809">
              <w:rPr>
                <w:rFonts w:asciiTheme="majorHAnsi" w:hAnsiTheme="majorHAnsi"/>
                <w:b/>
                <w:sz w:val="18"/>
                <w:szCs w:val="18"/>
              </w:rPr>
              <w:lastRenderedPageBreak/>
              <w:t>institution</w:t>
            </w:r>
          </w:p>
        </w:tc>
        <w:tc>
          <w:tcPr>
            <w:tcW w:w="54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D1B1C60"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lastRenderedPageBreak/>
              <w:t>Period of Implementa</w:t>
            </w:r>
            <w:r w:rsidRPr="00E72809">
              <w:rPr>
                <w:rFonts w:asciiTheme="majorHAnsi" w:hAnsiTheme="majorHAnsi"/>
                <w:b/>
                <w:sz w:val="18"/>
                <w:szCs w:val="18"/>
              </w:rPr>
              <w:lastRenderedPageBreak/>
              <w:t>tion</w:t>
            </w:r>
          </w:p>
        </w:tc>
      </w:tr>
      <w:tr w:rsidR="004371E5" w:rsidRPr="00E72809" w14:paraId="59F5F6EB" w14:textId="77777777" w:rsidTr="00C2232D">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3CDF34B6" w14:textId="77777777" w:rsidR="004371E5" w:rsidRPr="00E72809" w:rsidRDefault="004371E5" w:rsidP="00C2232D">
            <w:pPr>
              <w:spacing w:after="0"/>
              <w:rPr>
                <w:rFonts w:asciiTheme="majorHAnsi" w:hAnsiTheme="majorHAnsi"/>
                <w:sz w:val="18"/>
                <w:szCs w:val="18"/>
                <w:lang w:bidi="en-US"/>
              </w:rPr>
            </w:pPr>
            <w:r w:rsidRPr="00E72809">
              <w:rPr>
                <w:rFonts w:asciiTheme="majorHAnsi" w:hAnsiTheme="majorHAnsi"/>
                <w:b/>
                <w:sz w:val="18"/>
                <w:szCs w:val="18"/>
              </w:rPr>
              <w:lastRenderedPageBreak/>
              <w:t xml:space="preserve">Outcome 1: </w:t>
            </w:r>
            <w:r w:rsidRPr="00E72809">
              <w:rPr>
                <w:rFonts w:asciiTheme="majorHAnsi" w:hAnsiTheme="majorHAnsi"/>
                <w:b/>
                <w:bCs/>
                <w:sz w:val="18"/>
                <w:szCs w:val="18"/>
                <w:lang w:bidi="en-US"/>
              </w:rPr>
              <w:t xml:space="preserve">Component 1: </w:t>
            </w:r>
            <w:r w:rsidRPr="00E72809">
              <w:rPr>
                <w:rFonts w:asciiTheme="majorHAnsi" w:hAnsiTheme="majorHAnsi"/>
                <w:sz w:val="18"/>
                <w:szCs w:val="18"/>
                <w:lang w:bidi="en-US"/>
              </w:rPr>
              <w:t>Enabling environment (policies, financial mechanisms, and institutional capacities) for delivering multiple global environmental benefits (GEBs) through the sustainable management of production landscapes</w:t>
            </w:r>
          </w:p>
        </w:tc>
      </w:tr>
      <w:tr w:rsidR="004371E5" w:rsidRPr="00E72809" w14:paraId="11506D59" w14:textId="77777777" w:rsidTr="00C2232D">
        <w:trPr>
          <w:trHeight w:val="494"/>
        </w:trPr>
        <w:tc>
          <w:tcPr>
            <w:tcW w:w="1633" w:type="pct"/>
            <w:vMerge w:val="restart"/>
            <w:tcBorders>
              <w:top w:val="single" w:sz="4" w:space="0" w:color="auto"/>
              <w:left w:val="single" w:sz="4" w:space="0" w:color="auto"/>
              <w:right w:val="single" w:sz="4" w:space="0" w:color="auto"/>
            </w:tcBorders>
            <w:hideMark/>
          </w:tcPr>
          <w:p w14:paraId="4C0E762E"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Recognize women as key watershed stakeholders (Readiness)</w:t>
            </w:r>
          </w:p>
          <w:p w14:paraId="61D8904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Include women and youth from the BRW productive landscape in the drafting and implementation of a Water Management Plan for this project region.</w:t>
            </w:r>
          </w:p>
          <w:p w14:paraId="4C23341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Build the capacity of women and men to enable inclusive decision-making and informed consent</w:t>
            </w:r>
          </w:p>
          <w:p w14:paraId="7D92BA82" w14:textId="77777777" w:rsidR="004371E5" w:rsidRPr="00E72809" w:rsidRDefault="004371E5" w:rsidP="004371E5">
            <w:pPr>
              <w:pStyle w:val="af7"/>
              <w:numPr>
                <w:ilvl w:val="0"/>
                <w:numId w:val="44"/>
              </w:numPr>
              <w:spacing w:after="0"/>
              <w:rPr>
                <w:rFonts w:asciiTheme="majorHAnsi" w:hAnsiTheme="majorHAnsi"/>
                <w:sz w:val="18"/>
              </w:rPr>
            </w:pPr>
            <w:r w:rsidRPr="00E72809">
              <w:rPr>
                <w:rFonts w:asciiTheme="majorHAnsi" w:hAnsiTheme="majorHAnsi"/>
                <w:sz w:val="18"/>
              </w:rPr>
              <w:t>Ensure that women’s representation on project management decision making bodies in this project isn’t limited to nominal position</w:t>
            </w:r>
          </w:p>
          <w:p w14:paraId="010A111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Establish and support actions to strengthen capacities of women, men, and youth beneficiaries to participate in watershed management </w:t>
            </w:r>
          </w:p>
          <w:p w14:paraId="7A3EE04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Strongly encourage and promote the collection of sex-disaggregated data throughout the project process, and the use of gender analyses to inform key policy and strategy documents</w:t>
            </w:r>
          </w:p>
          <w:p w14:paraId="592F92E2"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Apply safeguards to ensure women’s rights are included in subsequent changes to laws, policies and strategies enabled by the project </w:t>
            </w:r>
          </w:p>
          <w:p w14:paraId="1122D43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Promote the equal participation of men, women, and other marginalized groups in the development of the Belize River Watershed Integrated Management Plan.</w:t>
            </w:r>
          </w:p>
          <w:p w14:paraId="00346CA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Train staff from the project’s Executing Agency and their partners in strategy, conceptual frameworks, and practical tools for implementing the focus on gender.</w:t>
            </w:r>
          </w:p>
        </w:tc>
        <w:tc>
          <w:tcPr>
            <w:tcW w:w="1125" w:type="pct"/>
            <w:tcBorders>
              <w:top w:val="single" w:sz="4" w:space="0" w:color="auto"/>
              <w:left w:val="single" w:sz="4" w:space="0" w:color="auto"/>
              <w:bottom w:val="single" w:sz="4" w:space="0" w:color="auto"/>
              <w:right w:val="single" w:sz="4" w:space="0" w:color="auto"/>
            </w:tcBorders>
            <w:hideMark/>
          </w:tcPr>
          <w:p w14:paraId="7639AD6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Percent of women on: Policy harmonization committees </w:t>
            </w:r>
          </w:p>
        </w:tc>
        <w:tc>
          <w:tcPr>
            <w:tcW w:w="595" w:type="pct"/>
            <w:tcBorders>
              <w:top w:val="single" w:sz="4" w:space="0" w:color="auto"/>
              <w:left w:val="single" w:sz="4" w:space="0" w:color="auto"/>
              <w:right w:val="single" w:sz="4" w:space="0" w:color="auto"/>
            </w:tcBorders>
          </w:tcPr>
          <w:p w14:paraId="1DBEBEC9"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val="restart"/>
            <w:tcBorders>
              <w:top w:val="single" w:sz="4" w:space="0" w:color="auto"/>
              <w:left w:val="single" w:sz="4" w:space="0" w:color="auto"/>
              <w:right w:val="single" w:sz="4" w:space="0" w:color="auto"/>
            </w:tcBorders>
          </w:tcPr>
          <w:p w14:paraId="39A9EFE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277,000</w:t>
            </w:r>
          </w:p>
        </w:tc>
        <w:tc>
          <w:tcPr>
            <w:tcW w:w="517" w:type="pct"/>
            <w:vMerge w:val="restart"/>
            <w:tcBorders>
              <w:top w:val="single" w:sz="4" w:space="0" w:color="auto"/>
              <w:left w:val="single" w:sz="4" w:space="0" w:color="auto"/>
              <w:right w:val="single" w:sz="4" w:space="0" w:color="auto"/>
            </w:tcBorders>
          </w:tcPr>
          <w:p w14:paraId="47642975"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MNR, PMU</w:t>
            </w:r>
          </w:p>
        </w:tc>
        <w:tc>
          <w:tcPr>
            <w:tcW w:w="549" w:type="pct"/>
            <w:vMerge w:val="restart"/>
            <w:tcBorders>
              <w:top w:val="single" w:sz="4" w:space="0" w:color="auto"/>
              <w:left w:val="single" w:sz="4" w:space="0" w:color="auto"/>
              <w:right w:val="single" w:sz="4" w:space="0" w:color="auto"/>
            </w:tcBorders>
            <w:vAlign w:val="center"/>
            <w:hideMark/>
          </w:tcPr>
          <w:p w14:paraId="68975979"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56CA1DD7" w14:textId="77777777" w:rsidTr="00C2232D">
        <w:trPr>
          <w:trHeight w:val="1160"/>
        </w:trPr>
        <w:tc>
          <w:tcPr>
            <w:tcW w:w="1633" w:type="pct"/>
            <w:vMerge/>
            <w:tcBorders>
              <w:left w:val="single" w:sz="4" w:space="0" w:color="auto"/>
              <w:right w:val="single" w:sz="4" w:space="0" w:color="auto"/>
            </w:tcBorders>
          </w:tcPr>
          <w:p w14:paraId="557FA28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C8A316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BRW Task force participating in meetings or events related to governance in PAs, corridors, water, forests, and land are women.</w:t>
            </w:r>
          </w:p>
        </w:tc>
        <w:tc>
          <w:tcPr>
            <w:tcW w:w="595" w:type="pct"/>
            <w:tcBorders>
              <w:left w:val="single" w:sz="4" w:space="0" w:color="auto"/>
              <w:right w:val="single" w:sz="4" w:space="0" w:color="auto"/>
            </w:tcBorders>
          </w:tcPr>
          <w:p w14:paraId="7C958CD6"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tcBorders>
              <w:left w:val="single" w:sz="4" w:space="0" w:color="auto"/>
              <w:right w:val="single" w:sz="4" w:space="0" w:color="auto"/>
            </w:tcBorders>
          </w:tcPr>
          <w:p w14:paraId="1048E0D6"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6E62538"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62EA704" w14:textId="77777777" w:rsidR="004371E5" w:rsidRPr="00E72809" w:rsidRDefault="004371E5" w:rsidP="00C2232D">
            <w:pPr>
              <w:spacing w:after="0"/>
              <w:rPr>
                <w:rFonts w:asciiTheme="majorHAnsi" w:hAnsiTheme="majorHAnsi"/>
                <w:sz w:val="18"/>
                <w:szCs w:val="18"/>
              </w:rPr>
            </w:pPr>
          </w:p>
        </w:tc>
      </w:tr>
      <w:tr w:rsidR="004371E5" w:rsidRPr="00E72809" w14:paraId="3DFFC105" w14:textId="77777777" w:rsidTr="00C2232D">
        <w:trPr>
          <w:trHeight w:val="1386"/>
        </w:trPr>
        <w:tc>
          <w:tcPr>
            <w:tcW w:w="1633" w:type="pct"/>
            <w:vMerge/>
            <w:tcBorders>
              <w:left w:val="single" w:sz="4" w:space="0" w:color="auto"/>
              <w:bottom w:val="single" w:sz="4" w:space="0" w:color="auto"/>
              <w:right w:val="single" w:sz="4" w:space="0" w:color="auto"/>
            </w:tcBorders>
          </w:tcPr>
          <w:p w14:paraId="22E7B5B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E32396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Increase in participation of women as leaders, including indigenous women, in leadership positions of the structures, organizations, and platforms of governance in the PAs, corridors, water, forests, and land.</w:t>
            </w:r>
          </w:p>
        </w:tc>
        <w:tc>
          <w:tcPr>
            <w:tcW w:w="595" w:type="pct"/>
            <w:tcBorders>
              <w:left w:val="single" w:sz="4" w:space="0" w:color="auto"/>
              <w:bottom w:val="single" w:sz="4" w:space="0" w:color="auto"/>
              <w:right w:val="single" w:sz="4" w:space="0" w:color="auto"/>
            </w:tcBorders>
          </w:tcPr>
          <w:p w14:paraId="57D189D9"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1CA22AB7"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144D830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7CA76CA4" w14:textId="77777777" w:rsidR="004371E5" w:rsidRPr="00E72809" w:rsidRDefault="004371E5" w:rsidP="00C2232D">
            <w:pPr>
              <w:spacing w:after="0"/>
              <w:rPr>
                <w:rFonts w:asciiTheme="majorHAnsi" w:hAnsiTheme="majorHAnsi"/>
                <w:sz w:val="18"/>
                <w:szCs w:val="18"/>
              </w:rPr>
            </w:pPr>
          </w:p>
        </w:tc>
      </w:tr>
      <w:tr w:rsidR="004371E5" w:rsidRPr="00E72809" w14:paraId="72239C2F" w14:textId="77777777" w:rsidTr="00C2232D">
        <w:trPr>
          <w:trHeight w:val="420"/>
        </w:trPr>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179CB6F5" w14:textId="77777777" w:rsidR="004371E5" w:rsidRPr="00E72809" w:rsidRDefault="004371E5" w:rsidP="00C2232D">
            <w:pPr>
              <w:spacing w:after="0"/>
              <w:rPr>
                <w:rFonts w:asciiTheme="majorHAnsi" w:hAnsiTheme="majorHAnsi"/>
                <w:sz w:val="18"/>
                <w:szCs w:val="18"/>
                <w:lang w:bidi="en-US"/>
              </w:rPr>
            </w:pPr>
            <w:r w:rsidRPr="00E72809">
              <w:rPr>
                <w:rFonts w:asciiTheme="majorHAnsi" w:hAnsiTheme="majorHAnsi"/>
                <w:b/>
                <w:sz w:val="18"/>
                <w:szCs w:val="18"/>
                <w:lang w:bidi="en-US"/>
              </w:rPr>
              <w:t>Component 2:</w:t>
            </w:r>
            <w:r w:rsidRPr="00E72809">
              <w:rPr>
                <w:rFonts w:asciiTheme="majorHAnsi" w:hAnsiTheme="majorHAnsi"/>
                <w:sz w:val="18"/>
                <w:szCs w:val="18"/>
                <w:lang w:bidi="en-US"/>
              </w:rPr>
              <w:t xml:space="preserve"> Delivering multiple GEBs through sustainable production and improved value chains for key agricultural and forest products from the Belize River watershed</w:t>
            </w:r>
          </w:p>
        </w:tc>
      </w:tr>
      <w:tr w:rsidR="004371E5" w:rsidRPr="00E72809" w14:paraId="704DCCBA" w14:textId="77777777" w:rsidTr="00C2232D">
        <w:trPr>
          <w:trHeight w:val="890"/>
        </w:trPr>
        <w:tc>
          <w:tcPr>
            <w:tcW w:w="1633" w:type="pct"/>
            <w:vMerge w:val="restart"/>
            <w:tcBorders>
              <w:top w:val="single" w:sz="4" w:space="0" w:color="auto"/>
              <w:left w:val="single" w:sz="4" w:space="0" w:color="auto"/>
              <w:right w:val="single" w:sz="4" w:space="0" w:color="auto"/>
            </w:tcBorders>
          </w:tcPr>
          <w:p w14:paraId="5B2BA657"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 xml:space="preserve">Enable full and effective consultation and participation of women and men in all stages of component planning and delivery </w:t>
            </w:r>
          </w:p>
          <w:p w14:paraId="34994DC5"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Provide women and men with equal access to information regarding all aspects of projects</w:t>
            </w:r>
          </w:p>
          <w:p w14:paraId="7849433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Involve women in all monitoring, reporting and verification (MRV) and Monitoring and Evaluation (M&amp;E) activities, and provide the necessary tools and knowledge needed for women to engage meaningfully.</w:t>
            </w:r>
          </w:p>
          <w:p w14:paraId="2DA3E40E"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 xml:space="preserve">Female and male producers, including youth have consistent access to community-based training that promote biodiversity conservation, </w:t>
            </w:r>
            <w:r w:rsidRPr="00E72809">
              <w:rPr>
                <w:rFonts w:asciiTheme="majorHAnsi" w:hAnsiTheme="majorHAnsi"/>
                <w:sz w:val="18"/>
                <w:szCs w:val="18"/>
                <w:lang w:bidi="en-US"/>
              </w:rPr>
              <w:lastRenderedPageBreak/>
              <w:t>integrated watershed management, SLM, and resilience building to climate change.</w:t>
            </w:r>
          </w:p>
          <w:p w14:paraId="0370AF8D"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Strengthen the incorporation of the gender focus to improve women’s participation in commodity value chains and sustainable production systems.</w:t>
            </w:r>
          </w:p>
          <w:p w14:paraId="150B6C1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Strengthen existing extension support and services to design and deliver gender-sensitive information to both female and male farmers. </w:t>
            </w:r>
          </w:p>
          <w:p w14:paraId="723FA81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Agriculture field school curriculum expanded to include traditional “female” crops</w:t>
            </w:r>
          </w:p>
          <w:p w14:paraId="0F1F86F8"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Ensure that women have the option to participate in all types of formal and non-formal training and education, in order to increase their technical capacity to engage in project activities.</w:t>
            </w:r>
          </w:p>
          <w:p w14:paraId="4789960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Ensure micro-grant criteria allows for the equitable distribution of benefits; paying special attention to cultures and traditional practices that entrench inequality and could exclude women from engaging the mechanism </w:t>
            </w:r>
          </w:p>
          <w:p w14:paraId="044E9F9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Incorporate gender focus into all training, educational, and awareness-raising processes associated with project implementation.</w:t>
            </w:r>
          </w:p>
          <w:p w14:paraId="574DD53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Facilitate the contributions of women, male and female youth in the design and implementation of community-based monitoring systems for water resource, biodiversity, and land use.</w:t>
            </w:r>
          </w:p>
          <w:p w14:paraId="5FF8E1D6" w14:textId="77777777" w:rsidR="004371E5" w:rsidRPr="00E72809" w:rsidRDefault="004371E5" w:rsidP="00C2232D">
            <w:pPr>
              <w:spacing w:after="0"/>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hideMark/>
          </w:tcPr>
          <w:p w14:paraId="69FCC68D"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lastRenderedPageBreak/>
              <w:t>No. of male and female producers who receive technical assistance/and or training.</w:t>
            </w:r>
          </w:p>
        </w:tc>
        <w:tc>
          <w:tcPr>
            <w:tcW w:w="595" w:type="pct"/>
            <w:tcBorders>
              <w:top w:val="single" w:sz="4" w:space="0" w:color="auto"/>
              <w:left w:val="single" w:sz="4" w:space="0" w:color="auto"/>
              <w:right w:val="single" w:sz="4" w:space="0" w:color="auto"/>
            </w:tcBorders>
          </w:tcPr>
          <w:p w14:paraId="2159FA13"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450</w:t>
            </w:r>
          </w:p>
        </w:tc>
        <w:tc>
          <w:tcPr>
            <w:tcW w:w="581" w:type="pct"/>
            <w:vMerge w:val="restart"/>
            <w:tcBorders>
              <w:top w:val="single" w:sz="4" w:space="0" w:color="auto"/>
              <w:left w:val="single" w:sz="4" w:space="0" w:color="auto"/>
              <w:right w:val="single" w:sz="4" w:space="0" w:color="auto"/>
            </w:tcBorders>
          </w:tcPr>
          <w:p w14:paraId="13DB5F21"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724,500</w:t>
            </w:r>
          </w:p>
          <w:p w14:paraId="61DD3F9D" w14:textId="77777777" w:rsidR="004371E5" w:rsidRPr="00E72809" w:rsidRDefault="004371E5" w:rsidP="00C2232D">
            <w:pPr>
              <w:spacing w:after="0"/>
              <w:rPr>
                <w:rFonts w:asciiTheme="majorHAnsi" w:hAnsiTheme="majorHAnsi"/>
                <w:sz w:val="18"/>
                <w:szCs w:val="18"/>
              </w:rPr>
            </w:pPr>
          </w:p>
        </w:tc>
        <w:tc>
          <w:tcPr>
            <w:tcW w:w="517" w:type="pct"/>
            <w:vMerge w:val="restart"/>
            <w:tcBorders>
              <w:top w:val="single" w:sz="4" w:space="0" w:color="auto"/>
              <w:left w:val="single" w:sz="4" w:space="0" w:color="auto"/>
              <w:right w:val="single" w:sz="4" w:space="0" w:color="auto"/>
            </w:tcBorders>
          </w:tcPr>
          <w:p w14:paraId="7FDE66F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121FFD87"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03F3DE85" w14:textId="77777777" w:rsidTr="00C2232D">
        <w:trPr>
          <w:trHeight w:val="988"/>
        </w:trPr>
        <w:tc>
          <w:tcPr>
            <w:tcW w:w="1633" w:type="pct"/>
            <w:vMerge/>
            <w:tcBorders>
              <w:left w:val="single" w:sz="4" w:space="0" w:color="auto"/>
              <w:right w:val="single" w:sz="4" w:space="0" w:color="auto"/>
            </w:tcBorders>
          </w:tcPr>
          <w:p w14:paraId="73B3ED9C"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58AF653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Proportion of educational and training actions that include information about the importance of equal participation of men and women in managing the production landscapes.</w:t>
            </w:r>
          </w:p>
        </w:tc>
        <w:tc>
          <w:tcPr>
            <w:tcW w:w="595" w:type="pct"/>
            <w:tcBorders>
              <w:left w:val="single" w:sz="4" w:space="0" w:color="auto"/>
              <w:right w:val="single" w:sz="4" w:space="0" w:color="auto"/>
            </w:tcBorders>
          </w:tcPr>
          <w:p w14:paraId="5BC9FBD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100%</w:t>
            </w:r>
          </w:p>
        </w:tc>
        <w:tc>
          <w:tcPr>
            <w:tcW w:w="581" w:type="pct"/>
            <w:vMerge/>
            <w:tcBorders>
              <w:left w:val="single" w:sz="4" w:space="0" w:color="auto"/>
              <w:right w:val="single" w:sz="4" w:space="0" w:color="auto"/>
            </w:tcBorders>
          </w:tcPr>
          <w:p w14:paraId="6ECE53CB"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7C718EE6"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B840D02" w14:textId="77777777" w:rsidR="004371E5" w:rsidRPr="00E72809" w:rsidRDefault="004371E5" w:rsidP="00C2232D">
            <w:pPr>
              <w:spacing w:after="0"/>
              <w:rPr>
                <w:rFonts w:asciiTheme="majorHAnsi" w:hAnsiTheme="majorHAnsi"/>
                <w:sz w:val="18"/>
                <w:szCs w:val="18"/>
              </w:rPr>
            </w:pPr>
          </w:p>
        </w:tc>
      </w:tr>
      <w:tr w:rsidR="004371E5" w:rsidRPr="00E72809" w14:paraId="5593CE73" w14:textId="77777777" w:rsidTr="00C2232D">
        <w:trPr>
          <w:trHeight w:val="988"/>
        </w:trPr>
        <w:tc>
          <w:tcPr>
            <w:tcW w:w="1633" w:type="pct"/>
            <w:vMerge/>
            <w:tcBorders>
              <w:left w:val="single" w:sz="4" w:space="0" w:color="auto"/>
              <w:right w:val="single" w:sz="4" w:space="0" w:color="auto"/>
            </w:tcBorders>
          </w:tcPr>
          <w:p w14:paraId="3DAC5129"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6B2584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No. of conservation agreements that reflects a clause that addresses the rights of women, including indigenous </w:t>
            </w:r>
            <w:r w:rsidRPr="00E72809">
              <w:rPr>
                <w:rFonts w:asciiTheme="majorHAnsi" w:hAnsiTheme="majorHAnsi"/>
                <w:sz w:val="18"/>
                <w:szCs w:val="18"/>
              </w:rPr>
              <w:lastRenderedPageBreak/>
              <w:t>women, and the equal distribution of benefits.</w:t>
            </w:r>
          </w:p>
        </w:tc>
        <w:tc>
          <w:tcPr>
            <w:tcW w:w="595" w:type="pct"/>
            <w:tcBorders>
              <w:left w:val="single" w:sz="4" w:space="0" w:color="auto"/>
              <w:right w:val="single" w:sz="4" w:space="0" w:color="auto"/>
            </w:tcBorders>
          </w:tcPr>
          <w:p w14:paraId="52F07E98"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lastRenderedPageBreak/>
              <w:t>At least one</w:t>
            </w:r>
          </w:p>
        </w:tc>
        <w:tc>
          <w:tcPr>
            <w:tcW w:w="581" w:type="pct"/>
            <w:vMerge/>
            <w:tcBorders>
              <w:left w:val="single" w:sz="4" w:space="0" w:color="auto"/>
              <w:right w:val="single" w:sz="4" w:space="0" w:color="auto"/>
            </w:tcBorders>
          </w:tcPr>
          <w:p w14:paraId="6F3563E9"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6E46C18D"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B7C2B3F" w14:textId="77777777" w:rsidR="004371E5" w:rsidRPr="00E72809" w:rsidRDefault="004371E5" w:rsidP="00C2232D">
            <w:pPr>
              <w:spacing w:after="0"/>
              <w:rPr>
                <w:rFonts w:asciiTheme="majorHAnsi" w:hAnsiTheme="majorHAnsi"/>
                <w:sz w:val="18"/>
                <w:szCs w:val="18"/>
              </w:rPr>
            </w:pPr>
          </w:p>
        </w:tc>
      </w:tr>
      <w:tr w:rsidR="004371E5" w:rsidRPr="00E72809" w14:paraId="70E8DFA7" w14:textId="77777777" w:rsidTr="00C2232D">
        <w:trPr>
          <w:trHeight w:val="988"/>
        </w:trPr>
        <w:tc>
          <w:tcPr>
            <w:tcW w:w="1633" w:type="pct"/>
            <w:vMerge/>
            <w:tcBorders>
              <w:left w:val="single" w:sz="4" w:space="0" w:color="auto"/>
              <w:right w:val="single" w:sz="4" w:space="0" w:color="auto"/>
            </w:tcBorders>
          </w:tcPr>
          <w:p w14:paraId="2264055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722CD1B5"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the micro-grant or other types of incentives that promote the sustainable management of their farms and production processes and/or contribute to the connectivity and management of the corridors are given to women and youth beneficiaries.</w:t>
            </w:r>
          </w:p>
        </w:tc>
        <w:tc>
          <w:tcPr>
            <w:tcW w:w="595" w:type="pct"/>
            <w:tcBorders>
              <w:left w:val="single" w:sz="4" w:space="0" w:color="auto"/>
              <w:right w:val="single" w:sz="4" w:space="0" w:color="auto"/>
            </w:tcBorders>
          </w:tcPr>
          <w:p w14:paraId="3C76126D"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40%</w:t>
            </w:r>
          </w:p>
        </w:tc>
        <w:tc>
          <w:tcPr>
            <w:tcW w:w="581" w:type="pct"/>
            <w:vMerge/>
            <w:tcBorders>
              <w:left w:val="single" w:sz="4" w:space="0" w:color="auto"/>
              <w:right w:val="single" w:sz="4" w:space="0" w:color="auto"/>
            </w:tcBorders>
          </w:tcPr>
          <w:p w14:paraId="18ADBB3D"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F4CC4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94CC330" w14:textId="77777777" w:rsidR="004371E5" w:rsidRPr="00E72809" w:rsidRDefault="004371E5" w:rsidP="00C2232D">
            <w:pPr>
              <w:spacing w:after="0"/>
              <w:rPr>
                <w:rFonts w:asciiTheme="majorHAnsi" w:hAnsiTheme="majorHAnsi"/>
                <w:sz w:val="18"/>
                <w:szCs w:val="18"/>
              </w:rPr>
            </w:pPr>
          </w:p>
        </w:tc>
      </w:tr>
      <w:tr w:rsidR="004371E5" w:rsidRPr="00E72809" w14:paraId="02A044D5" w14:textId="77777777" w:rsidTr="00C2232D">
        <w:trPr>
          <w:trHeight w:val="701"/>
        </w:trPr>
        <w:tc>
          <w:tcPr>
            <w:tcW w:w="1633" w:type="pct"/>
            <w:vMerge/>
            <w:tcBorders>
              <w:left w:val="single" w:sz="4" w:space="0" w:color="auto"/>
              <w:right w:val="single" w:sz="4" w:space="0" w:color="auto"/>
            </w:tcBorders>
          </w:tcPr>
          <w:p w14:paraId="30D8F3FE"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0E152786"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business plans and strategies written for women owned enterprises</w:t>
            </w:r>
          </w:p>
        </w:tc>
        <w:tc>
          <w:tcPr>
            <w:tcW w:w="595" w:type="pct"/>
            <w:tcBorders>
              <w:left w:val="single" w:sz="4" w:space="0" w:color="auto"/>
              <w:right w:val="single" w:sz="4" w:space="0" w:color="auto"/>
            </w:tcBorders>
          </w:tcPr>
          <w:p w14:paraId="5C9A07C2"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right w:val="single" w:sz="4" w:space="0" w:color="auto"/>
            </w:tcBorders>
          </w:tcPr>
          <w:p w14:paraId="1C2893A4"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B4BF36"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40186324" w14:textId="77777777" w:rsidR="004371E5" w:rsidRPr="00E72809" w:rsidRDefault="004371E5" w:rsidP="00C2232D">
            <w:pPr>
              <w:spacing w:after="0"/>
              <w:rPr>
                <w:rFonts w:asciiTheme="majorHAnsi" w:hAnsiTheme="majorHAnsi"/>
                <w:sz w:val="18"/>
                <w:szCs w:val="18"/>
              </w:rPr>
            </w:pPr>
          </w:p>
        </w:tc>
      </w:tr>
      <w:tr w:rsidR="004371E5" w:rsidRPr="00E72809" w14:paraId="6649D0A9" w14:textId="77777777" w:rsidTr="00C2232D">
        <w:trPr>
          <w:trHeight w:val="988"/>
        </w:trPr>
        <w:tc>
          <w:tcPr>
            <w:tcW w:w="1633" w:type="pct"/>
            <w:vMerge/>
            <w:tcBorders>
              <w:left w:val="single" w:sz="4" w:space="0" w:color="auto"/>
              <w:bottom w:val="single" w:sz="4" w:space="0" w:color="auto"/>
              <w:right w:val="single" w:sz="4" w:space="0" w:color="auto"/>
            </w:tcBorders>
          </w:tcPr>
          <w:p w14:paraId="597D504E"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377EB1A1" w14:textId="77777777" w:rsidR="004371E5" w:rsidRPr="00E72809" w:rsidRDefault="004371E5" w:rsidP="004371E5">
            <w:pPr>
              <w:pStyle w:val="af7"/>
              <w:numPr>
                <w:ilvl w:val="0"/>
                <w:numId w:val="44"/>
              </w:numPr>
              <w:spacing w:after="0"/>
              <w:rPr>
                <w:rFonts w:asciiTheme="majorHAnsi" w:hAnsiTheme="majorHAnsi"/>
                <w:sz w:val="18"/>
              </w:rPr>
            </w:pPr>
            <w:r w:rsidRPr="00E72809">
              <w:rPr>
                <w:rFonts w:asciiTheme="majorHAnsi" w:hAnsiTheme="majorHAnsi"/>
                <w:sz w:val="18"/>
              </w:rPr>
              <w:t>Percent of women farmers who receive technical support from the project and adopt more sustainable production techniques and practices for managing landscapes.</w:t>
            </w:r>
          </w:p>
        </w:tc>
        <w:tc>
          <w:tcPr>
            <w:tcW w:w="595" w:type="pct"/>
            <w:tcBorders>
              <w:left w:val="single" w:sz="4" w:space="0" w:color="auto"/>
              <w:bottom w:val="single" w:sz="4" w:space="0" w:color="auto"/>
              <w:right w:val="single" w:sz="4" w:space="0" w:color="auto"/>
            </w:tcBorders>
          </w:tcPr>
          <w:p w14:paraId="1271508C"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tcBorders>
              <w:left w:val="single" w:sz="4" w:space="0" w:color="auto"/>
              <w:bottom w:val="single" w:sz="4" w:space="0" w:color="auto"/>
              <w:right w:val="single" w:sz="4" w:space="0" w:color="auto"/>
            </w:tcBorders>
          </w:tcPr>
          <w:p w14:paraId="202BC348"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49EF726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0203C92F" w14:textId="77777777" w:rsidR="004371E5" w:rsidRPr="00E72809" w:rsidRDefault="004371E5" w:rsidP="00C2232D">
            <w:pPr>
              <w:spacing w:after="0"/>
              <w:rPr>
                <w:rFonts w:asciiTheme="majorHAnsi" w:hAnsiTheme="majorHAnsi"/>
                <w:sz w:val="18"/>
                <w:szCs w:val="18"/>
              </w:rPr>
            </w:pPr>
          </w:p>
        </w:tc>
      </w:tr>
      <w:tr w:rsidR="004371E5" w:rsidRPr="00E72809" w14:paraId="2473A974" w14:textId="77777777" w:rsidTr="00C2232D">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38D6D344" w14:textId="77777777" w:rsidR="004371E5" w:rsidRPr="00E72809" w:rsidRDefault="004371E5" w:rsidP="00C2232D">
            <w:pPr>
              <w:spacing w:after="0"/>
              <w:rPr>
                <w:rFonts w:asciiTheme="majorHAnsi" w:hAnsiTheme="majorHAnsi"/>
                <w:b/>
                <w:bCs/>
                <w:iCs/>
                <w:sz w:val="18"/>
                <w:szCs w:val="18"/>
                <w:lang w:bidi="en-US"/>
              </w:rPr>
            </w:pPr>
            <w:r w:rsidRPr="00E72809">
              <w:rPr>
                <w:rFonts w:asciiTheme="majorHAnsi" w:hAnsiTheme="majorHAnsi"/>
                <w:b/>
                <w:bCs/>
                <w:sz w:val="18"/>
                <w:szCs w:val="18"/>
                <w:lang w:bidi="en-US"/>
              </w:rPr>
              <w:t xml:space="preserve">Component 3: </w:t>
            </w:r>
            <w:r w:rsidRPr="00E72809">
              <w:rPr>
                <w:rFonts w:asciiTheme="majorHAnsi" w:hAnsiTheme="majorHAnsi"/>
                <w:b/>
                <w:bCs/>
                <w:iCs/>
                <w:sz w:val="18"/>
                <w:szCs w:val="18"/>
                <w:lang w:bidi="en-US"/>
              </w:rPr>
              <w:t>Knowledge Management and Learning</w:t>
            </w:r>
          </w:p>
        </w:tc>
      </w:tr>
      <w:tr w:rsidR="004371E5" w:rsidRPr="00E72809" w14:paraId="54048667" w14:textId="77777777" w:rsidTr="00C2232D">
        <w:trPr>
          <w:trHeight w:val="845"/>
        </w:trPr>
        <w:tc>
          <w:tcPr>
            <w:tcW w:w="1633" w:type="pct"/>
            <w:vMerge w:val="restart"/>
            <w:tcBorders>
              <w:top w:val="single" w:sz="4" w:space="0" w:color="auto"/>
              <w:left w:val="single" w:sz="4" w:space="0" w:color="auto"/>
              <w:right w:val="single" w:sz="4" w:space="0" w:color="auto"/>
            </w:tcBorders>
          </w:tcPr>
          <w:p w14:paraId="0438812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Maintain a registry of participation disaggregated by gender and ethnicity for training, education, and awareness-raising events, farms, families benefiting from other services under this project output.</w:t>
            </w:r>
          </w:p>
          <w:p w14:paraId="06BEE5D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Develop and disseminate communication materials that incorporate gender perspectives which informs the wider public about the environmental and socioeconomic benefits of sustainable production practices at household, community, and societal levels.</w:t>
            </w:r>
          </w:p>
          <w:p w14:paraId="6483756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Support communities of practice among all stakeholders, including men and women in the BRW.</w:t>
            </w:r>
          </w:p>
          <w:p w14:paraId="223C525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Design and implement sustainable production landscape management field internships programs for senior, female and male graduate students at the University of Belize.</w:t>
            </w:r>
          </w:p>
          <w:p w14:paraId="7F2F2CC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Establish a gender-balanced research </w:t>
            </w:r>
            <w:r w:rsidRPr="00E72809">
              <w:rPr>
                <w:rFonts w:asciiTheme="majorHAnsi" w:hAnsiTheme="majorHAnsi"/>
                <w:sz w:val="18"/>
                <w:szCs w:val="18"/>
              </w:rPr>
              <w:lastRenderedPageBreak/>
              <w:t>teams from the Faculty of Science and Technology conduct research on natural resource management, production practices and water quality in the BRW.</w:t>
            </w:r>
          </w:p>
          <w:p w14:paraId="4FD63E2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Organize, coordinate and launch research seminars on at least one (1) of the key aspects of the BRW productive landscape (biodiversity, land management, water quality, recharge areas, policy implementation, livelihood, etc.) which have implications for male and female producers.</w:t>
            </w:r>
          </w:p>
          <w:p w14:paraId="691AAF30"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Conduct community level research complete with sex disaggregated baseline data</w:t>
            </w:r>
            <w:r w:rsidRPr="00E72809">
              <w:rPr>
                <w:rFonts w:asciiTheme="majorHAnsi" w:hAnsiTheme="majorHAnsi"/>
                <w:sz w:val="18"/>
                <w:szCs w:val="18"/>
                <w:lang w:bidi="en-US"/>
              </w:rPr>
              <w:t xml:space="preserve"> and socio-economic information that provides for a comprehensive profile of each community benefitting from an incentive project.</w:t>
            </w:r>
          </w:p>
        </w:tc>
        <w:tc>
          <w:tcPr>
            <w:tcW w:w="1125" w:type="pct"/>
            <w:tcBorders>
              <w:top w:val="single" w:sz="4" w:space="0" w:color="auto"/>
              <w:left w:val="single" w:sz="4" w:space="0" w:color="auto"/>
              <w:bottom w:val="single" w:sz="4" w:space="0" w:color="auto"/>
              <w:right w:val="single" w:sz="4" w:space="0" w:color="auto"/>
            </w:tcBorders>
            <w:hideMark/>
          </w:tcPr>
          <w:p w14:paraId="3FBFA28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lastRenderedPageBreak/>
              <w:t xml:space="preserve">No. </w:t>
            </w:r>
            <w:proofErr w:type="gramStart"/>
            <w:r w:rsidRPr="00E72809">
              <w:rPr>
                <w:rFonts w:asciiTheme="majorHAnsi" w:hAnsiTheme="majorHAnsi"/>
                <w:sz w:val="18"/>
                <w:szCs w:val="18"/>
              </w:rPr>
              <w:t>of  knowledge</w:t>
            </w:r>
            <w:proofErr w:type="gramEnd"/>
            <w:r w:rsidRPr="00E72809">
              <w:rPr>
                <w:rFonts w:asciiTheme="majorHAnsi" w:hAnsiTheme="majorHAnsi"/>
                <w:sz w:val="18"/>
                <w:szCs w:val="18"/>
              </w:rPr>
              <w:t xml:space="preserve"> products produced, which addresses gender dynamics within the BRW</w:t>
            </w:r>
          </w:p>
        </w:tc>
        <w:tc>
          <w:tcPr>
            <w:tcW w:w="595" w:type="pct"/>
            <w:tcBorders>
              <w:top w:val="single" w:sz="4" w:space="0" w:color="auto"/>
              <w:left w:val="single" w:sz="4" w:space="0" w:color="auto"/>
              <w:right w:val="single" w:sz="4" w:space="0" w:color="auto"/>
            </w:tcBorders>
          </w:tcPr>
          <w:p w14:paraId="35CBB418"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three (3)</w:t>
            </w:r>
          </w:p>
        </w:tc>
        <w:tc>
          <w:tcPr>
            <w:tcW w:w="581" w:type="pct"/>
            <w:vMerge w:val="restart"/>
            <w:tcBorders>
              <w:top w:val="single" w:sz="4" w:space="0" w:color="auto"/>
              <w:left w:val="single" w:sz="4" w:space="0" w:color="auto"/>
              <w:right w:val="single" w:sz="4" w:space="0" w:color="auto"/>
            </w:tcBorders>
          </w:tcPr>
          <w:p w14:paraId="62C8D163"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461,000</w:t>
            </w:r>
          </w:p>
        </w:tc>
        <w:tc>
          <w:tcPr>
            <w:tcW w:w="517" w:type="pct"/>
            <w:vMerge w:val="restart"/>
            <w:tcBorders>
              <w:top w:val="single" w:sz="4" w:space="0" w:color="auto"/>
              <w:left w:val="single" w:sz="4" w:space="0" w:color="auto"/>
              <w:right w:val="single" w:sz="4" w:space="0" w:color="auto"/>
            </w:tcBorders>
          </w:tcPr>
          <w:p w14:paraId="4D15A68B"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52A30BB2"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11BE0B11" w14:textId="77777777" w:rsidTr="00C2232D">
        <w:trPr>
          <w:trHeight w:val="566"/>
        </w:trPr>
        <w:tc>
          <w:tcPr>
            <w:tcW w:w="1633" w:type="pct"/>
            <w:vMerge/>
            <w:tcBorders>
              <w:left w:val="single" w:sz="4" w:space="0" w:color="auto"/>
              <w:right w:val="single" w:sz="4" w:space="0" w:color="auto"/>
            </w:tcBorders>
          </w:tcPr>
          <w:p w14:paraId="4CA4F5FC" w14:textId="77777777" w:rsidR="004371E5" w:rsidRPr="00E72809" w:rsidRDefault="004371E5" w:rsidP="004371E5">
            <w:pPr>
              <w:numPr>
                <w:ilvl w:val="0"/>
                <w:numId w:val="44"/>
              </w:numPr>
              <w:spacing w:after="0" w:line="240" w:lineRule="auto"/>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6F7D92D8"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project communications that reflect gender perspectives</w:t>
            </w:r>
          </w:p>
        </w:tc>
        <w:tc>
          <w:tcPr>
            <w:tcW w:w="595" w:type="pct"/>
            <w:tcBorders>
              <w:left w:val="single" w:sz="4" w:space="0" w:color="auto"/>
              <w:right w:val="single" w:sz="4" w:space="0" w:color="auto"/>
            </w:tcBorders>
          </w:tcPr>
          <w:p w14:paraId="3F77618E"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100%</w:t>
            </w:r>
          </w:p>
        </w:tc>
        <w:tc>
          <w:tcPr>
            <w:tcW w:w="581" w:type="pct"/>
            <w:vMerge/>
            <w:tcBorders>
              <w:left w:val="single" w:sz="4" w:space="0" w:color="auto"/>
              <w:right w:val="single" w:sz="4" w:space="0" w:color="auto"/>
            </w:tcBorders>
          </w:tcPr>
          <w:p w14:paraId="61E64C71"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0F6C4E"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79BAE3B2" w14:textId="77777777" w:rsidR="004371E5" w:rsidRPr="00E72809" w:rsidRDefault="004371E5" w:rsidP="00C2232D">
            <w:pPr>
              <w:spacing w:after="0"/>
              <w:rPr>
                <w:rFonts w:asciiTheme="majorHAnsi" w:hAnsiTheme="majorHAnsi"/>
                <w:sz w:val="18"/>
                <w:szCs w:val="18"/>
              </w:rPr>
            </w:pPr>
          </w:p>
        </w:tc>
      </w:tr>
      <w:tr w:rsidR="004371E5" w:rsidRPr="00E72809" w14:paraId="6B560B11" w14:textId="77777777" w:rsidTr="00C2232D">
        <w:trPr>
          <w:trHeight w:val="1675"/>
        </w:trPr>
        <w:tc>
          <w:tcPr>
            <w:tcW w:w="1633" w:type="pct"/>
            <w:vMerge/>
            <w:tcBorders>
              <w:left w:val="single" w:sz="4" w:space="0" w:color="auto"/>
              <w:bottom w:val="single" w:sz="4" w:space="0" w:color="auto"/>
              <w:right w:val="single" w:sz="4" w:space="0" w:color="auto"/>
            </w:tcBorders>
          </w:tcPr>
          <w:p w14:paraId="42BB5821" w14:textId="77777777" w:rsidR="004371E5" w:rsidRPr="00E72809" w:rsidRDefault="004371E5" w:rsidP="004371E5">
            <w:pPr>
              <w:numPr>
                <w:ilvl w:val="0"/>
                <w:numId w:val="44"/>
              </w:numPr>
              <w:spacing w:after="0" w:line="240" w:lineRule="auto"/>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2830B25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research fellowship benefiting female youths</w:t>
            </w:r>
          </w:p>
        </w:tc>
        <w:tc>
          <w:tcPr>
            <w:tcW w:w="595" w:type="pct"/>
            <w:tcBorders>
              <w:left w:val="single" w:sz="4" w:space="0" w:color="auto"/>
              <w:bottom w:val="single" w:sz="4" w:space="0" w:color="auto"/>
              <w:right w:val="single" w:sz="4" w:space="0" w:color="auto"/>
            </w:tcBorders>
          </w:tcPr>
          <w:p w14:paraId="6F37ABD1"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45C771CD"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0F65AF80"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4B0A75CD" w14:textId="77777777" w:rsidR="004371E5" w:rsidRPr="00E72809" w:rsidRDefault="004371E5" w:rsidP="00C2232D">
            <w:pPr>
              <w:spacing w:after="0"/>
              <w:rPr>
                <w:rFonts w:asciiTheme="majorHAnsi" w:hAnsiTheme="majorHAnsi"/>
                <w:sz w:val="18"/>
                <w:szCs w:val="18"/>
              </w:rPr>
            </w:pPr>
          </w:p>
        </w:tc>
      </w:tr>
    </w:tbl>
    <w:p w14:paraId="41D23485" w14:textId="77777777" w:rsidR="00AE4756" w:rsidRPr="00E72809" w:rsidRDefault="00AE4756" w:rsidP="00AE4756">
      <w:pPr>
        <w:spacing w:after="0"/>
        <w:rPr>
          <w:rFonts w:asciiTheme="majorHAnsi" w:hAnsiTheme="majorHAnsi"/>
          <w:b/>
          <w:bCs/>
          <w:sz w:val="18"/>
          <w:szCs w:val="18"/>
          <w:lang w:bidi="en-US"/>
        </w:rPr>
      </w:pPr>
    </w:p>
    <w:p w14:paraId="048974F3" w14:textId="77777777" w:rsidR="00AE4756" w:rsidRPr="00E72809" w:rsidRDefault="00AE4756" w:rsidP="00AE4756">
      <w:pPr>
        <w:spacing w:after="0"/>
        <w:rPr>
          <w:rFonts w:ascii="Times New Roman" w:hAnsi="Times New Roman"/>
          <w:b/>
          <w:sz w:val="20"/>
          <w:szCs w:val="20"/>
        </w:rPr>
      </w:pPr>
      <w:r w:rsidRPr="00E72809">
        <w:rPr>
          <w:rFonts w:ascii="Times New Roman" w:hAnsi="Times New Roman"/>
          <w:b/>
          <w:bCs/>
          <w:sz w:val="20"/>
          <w:szCs w:val="20"/>
          <w:lang w:bidi="en-US"/>
        </w:rPr>
        <w:t>EXPECTED ACCOMPLISHMENT</w:t>
      </w:r>
      <w:r w:rsidRPr="00E72809">
        <w:rPr>
          <w:rFonts w:ascii="Times New Roman" w:hAnsi="Times New Roman"/>
          <w:b/>
          <w:sz w:val="20"/>
          <w:szCs w:val="20"/>
        </w:rPr>
        <w:t>S:</w:t>
      </w:r>
    </w:p>
    <w:p w14:paraId="2858516A" w14:textId="77777777" w:rsidR="00AE4756" w:rsidRPr="00E72809" w:rsidRDefault="00AE4756" w:rsidP="00AE4756">
      <w:pPr>
        <w:spacing w:after="0"/>
        <w:jc w:val="both"/>
        <w:rPr>
          <w:rFonts w:ascii="Times New Roman" w:hAnsi="Times New Roman"/>
          <w:bCs/>
          <w:i/>
          <w:sz w:val="20"/>
          <w:szCs w:val="20"/>
          <w:lang w:bidi="en-US"/>
        </w:rPr>
      </w:pPr>
      <w:r w:rsidRPr="00E72809">
        <w:rPr>
          <w:rFonts w:ascii="Times New Roman" w:hAnsi="Times New Roman"/>
          <w:i/>
          <w:sz w:val="20"/>
          <w:szCs w:val="20"/>
          <w:lang w:bidi="en-US"/>
        </w:rPr>
        <w:t>EA1: Enhanced inclusion and representation of women and youth in the governance and management mechanisms for the BRW</w:t>
      </w:r>
      <w:r w:rsidRPr="00E72809">
        <w:rPr>
          <w:rFonts w:ascii="Times New Roman" w:hAnsi="Times New Roman"/>
          <w:bCs/>
          <w:i/>
          <w:sz w:val="20"/>
          <w:szCs w:val="20"/>
          <w:lang w:bidi="en-US"/>
        </w:rPr>
        <w:t>.</w:t>
      </w:r>
    </w:p>
    <w:p w14:paraId="5F381FC1" w14:textId="77777777" w:rsidR="00AE4756" w:rsidRPr="00E72809" w:rsidRDefault="00AE4756" w:rsidP="00AE4756">
      <w:pPr>
        <w:spacing w:after="0"/>
        <w:jc w:val="both"/>
        <w:rPr>
          <w:rFonts w:ascii="Times New Roman" w:hAnsi="Times New Roman"/>
          <w:i/>
          <w:sz w:val="20"/>
          <w:szCs w:val="20"/>
        </w:rPr>
      </w:pPr>
      <w:r w:rsidRPr="00E72809">
        <w:rPr>
          <w:rFonts w:ascii="Times New Roman" w:hAnsi="Times New Roman"/>
          <w:bCs/>
          <w:i/>
          <w:sz w:val="20"/>
          <w:szCs w:val="20"/>
          <w:lang w:bidi="en-US"/>
        </w:rPr>
        <w:t xml:space="preserve">EA2: </w:t>
      </w:r>
      <w:r w:rsidRPr="00E72809">
        <w:rPr>
          <w:rFonts w:ascii="Times New Roman" w:hAnsi="Times New Roman"/>
          <w:i/>
          <w:sz w:val="20"/>
          <w:szCs w:val="20"/>
          <w:lang w:bidi="en-US"/>
        </w:rPr>
        <w:t>Female and male producers, including youth have consistent access to community-based training that promote biodiversity conservation, integrated watershed management, SLM, and resilience building to climate change.</w:t>
      </w:r>
    </w:p>
    <w:p w14:paraId="07271D90" w14:textId="6A6AA18C"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EA3: </w:t>
      </w:r>
      <w:r w:rsidRPr="00E72809">
        <w:rPr>
          <w:rFonts w:ascii="Times New Roman" w:hAnsi="Times New Roman"/>
          <w:i/>
          <w:sz w:val="20"/>
          <w:szCs w:val="20"/>
          <w:lang w:bidi="en-US"/>
        </w:rPr>
        <w:t>Males and females in the BRW are aware of and publicly articulating the benefits of s</w:t>
      </w:r>
      <w:r w:rsidR="00912B3C" w:rsidRPr="00E72809">
        <w:rPr>
          <w:rFonts w:ascii="Times New Roman" w:hAnsi="Times New Roman"/>
          <w:i/>
          <w:sz w:val="20"/>
          <w:szCs w:val="20"/>
          <w:lang w:bidi="en-US"/>
        </w:rPr>
        <w:t xml:space="preserve">ustainable production practices </w:t>
      </w:r>
      <w:r w:rsidRPr="00E72809">
        <w:rPr>
          <w:rFonts w:ascii="Times New Roman" w:hAnsi="Times New Roman"/>
          <w:i/>
          <w:sz w:val="20"/>
          <w:szCs w:val="20"/>
          <w:lang w:bidi="en-US"/>
        </w:rPr>
        <w:t>on biodiversity, land and water resources.</w:t>
      </w:r>
    </w:p>
    <w:p w14:paraId="02A5C6C0" w14:textId="77777777"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EA4: </w:t>
      </w:r>
      <w:r w:rsidRPr="00E72809">
        <w:rPr>
          <w:rFonts w:ascii="Times New Roman" w:hAnsi="Times New Roman"/>
          <w:i/>
          <w:sz w:val="20"/>
          <w:szCs w:val="20"/>
          <w:lang w:bidi="en-US"/>
        </w:rPr>
        <w:t>Male and female producers in the BRW have the capacities to contribute to knowledge, data and information generation that inform sustainable production practices, and the maintenance of global environmental benefits in the BRW.</w:t>
      </w:r>
    </w:p>
    <w:p w14:paraId="2CC67863" w14:textId="77777777"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EA5: </w:t>
      </w:r>
      <w:r w:rsidRPr="00E72809">
        <w:rPr>
          <w:rFonts w:ascii="Times New Roman" w:hAnsi="Times New Roman"/>
          <w:i/>
          <w:sz w:val="20"/>
          <w:szCs w:val="20"/>
          <w:lang w:bidi="en-US"/>
        </w:rPr>
        <w:t>Male and female producers are incentivized to implement sustainable, and environmentally friendly production practices.</w:t>
      </w:r>
    </w:p>
    <w:p w14:paraId="55053021" w14:textId="77777777" w:rsidR="00AE4756" w:rsidRPr="00E72809" w:rsidRDefault="00AE4756" w:rsidP="00AE4756">
      <w:pPr>
        <w:spacing w:after="0"/>
        <w:rPr>
          <w:rFonts w:ascii="Times New Roman" w:hAnsi="Times New Roman"/>
          <w:b/>
          <w:sz w:val="20"/>
          <w:szCs w:val="20"/>
        </w:rPr>
      </w:pPr>
    </w:p>
    <w:p w14:paraId="43143B61" w14:textId="77777777" w:rsidR="00AE4756" w:rsidRPr="00E72809" w:rsidRDefault="00AE4756" w:rsidP="00AE4756">
      <w:pPr>
        <w:spacing w:after="0"/>
        <w:ind w:left="720" w:firstLine="360"/>
        <w:rPr>
          <w:rFonts w:ascii="Times New Roman" w:hAnsi="Times New Roman"/>
          <w:b/>
          <w:sz w:val="20"/>
          <w:szCs w:val="20"/>
        </w:rPr>
      </w:pPr>
      <w:r w:rsidRPr="00E72809">
        <w:rPr>
          <w:rFonts w:ascii="Times New Roman" w:hAnsi="Times New Roman"/>
          <w:b/>
          <w:sz w:val="20"/>
          <w:szCs w:val="20"/>
        </w:rPr>
        <w:t>Budget</w:t>
      </w:r>
    </w:p>
    <w:tbl>
      <w:tblPr>
        <w:tblStyle w:val="af0"/>
        <w:tblW w:w="0" w:type="auto"/>
        <w:tblInd w:w="1080" w:type="dxa"/>
        <w:tblLook w:val="04A0" w:firstRow="1" w:lastRow="0" w:firstColumn="1" w:lastColumn="0" w:noHBand="0" w:noVBand="1"/>
      </w:tblPr>
      <w:tblGrid>
        <w:gridCol w:w="4878"/>
        <w:gridCol w:w="2880"/>
      </w:tblGrid>
      <w:tr w:rsidR="00AE4756" w:rsidRPr="00E72809" w14:paraId="2042259A" w14:textId="77777777" w:rsidTr="00912B3C">
        <w:tc>
          <w:tcPr>
            <w:tcW w:w="487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A36C676" w14:textId="77777777" w:rsidR="00AE4756" w:rsidRPr="00E72809" w:rsidRDefault="00AE4756" w:rsidP="00AE4756">
            <w:pPr>
              <w:spacing w:after="0"/>
              <w:rPr>
                <w:sz w:val="20"/>
                <w:szCs w:val="20"/>
              </w:rPr>
            </w:pPr>
            <w:r w:rsidRPr="00E72809">
              <w:rPr>
                <w:sz w:val="20"/>
                <w:szCs w:val="20"/>
              </w:rPr>
              <w:t>Item</w:t>
            </w:r>
          </w:p>
        </w:tc>
        <w:tc>
          <w:tcPr>
            <w:tcW w:w="288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2688EFC" w14:textId="5095E82E" w:rsidR="00AE4756" w:rsidRPr="00E72809" w:rsidRDefault="00912B3C" w:rsidP="00AE4756">
            <w:pPr>
              <w:spacing w:after="0"/>
              <w:rPr>
                <w:sz w:val="20"/>
                <w:szCs w:val="20"/>
              </w:rPr>
            </w:pPr>
            <w:r w:rsidRPr="00E72809">
              <w:rPr>
                <w:sz w:val="20"/>
                <w:szCs w:val="20"/>
              </w:rPr>
              <w:t xml:space="preserve">Consolidated Associated </w:t>
            </w:r>
            <w:r w:rsidR="00AE4756" w:rsidRPr="00E72809">
              <w:rPr>
                <w:sz w:val="20"/>
                <w:szCs w:val="20"/>
              </w:rPr>
              <w:t>Cost** (USD)</w:t>
            </w:r>
          </w:p>
        </w:tc>
      </w:tr>
      <w:tr w:rsidR="00AE4756" w:rsidRPr="00E72809" w14:paraId="4F5CEF39" w14:textId="77777777" w:rsidTr="00912B3C">
        <w:tc>
          <w:tcPr>
            <w:tcW w:w="4878" w:type="dxa"/>
            <w:tcBorders>
              <w:top w:val="single" w:sz="4" w:space="0" w:color="auto"/>
              <w:left w:val="single" w:sz="4" w:space="0" w:color="auto"/>
              <w:bottom w:val="single" w:sz="4" w:space="0" w:color="auto"/>
              <w:right w:val="single" w:sz="4" w:space="0" w:color="auto"/>
            </w:tcBorders>
            <w:hideMark/>
          </w:tcPr>
          <w:p w14:paraId="24A9466F" w14:textId="77777777" w:rsidR="00AE4756" w:rsidRPr="00E72809" w:rsidRDefault="00AE4756" w:rsidP="00AE4756">
            <w:pPr>
              <w:spacing w:after="0"/>
              <w:rPr>
                <w:sz w:val="20"/>
                <w:szCs w:val="20"/>
              </w:rPr>
            </w:pPr>
            <w:r w:rsidRPr="00E72809">
              <w:rPr>
                <w:sz w:val="20"/>
                <w:szCs w:val="20"/>
              </w:rPr>
              <w:t>EA1</w:t>
            </w:r>
          </w:p>
        </w:tc>
        <w:tc>
          <w:tcPr>
            <w:tcW w:w="2880" w:type="dxa"/>
            <w:tcBorders>
              <w:top w:val="single" w:sz="4" w:space="0" w:color="auto"/>
              <w:left w:val="single" w:sz="4" w:space="0" w:color="auto"/>
              <w:bottom w:val="single" w:sz="4" w:space="0" w:color="auto"/>
              <w:right w:val="single" w:sz="4" w:space="0" w:color="auto"/>
            </w:tcBorders>
            <w:hideMark/>
          </w:tcPr>
          <w:p w14:paraId="0CFFE0BA" w14:textId="77777777" w:rsidR="00AE4756" w:rsidRPr="00E72809" w:rsidRDefault="00AE4756" w:rsidP="00AE4756">
            <w:pPr>
              <w:spacing w:after="0"/>
              <w:rPr>
                <w:sz w:val="20"/>
                <w:szCs w:val="20"/>
              </w:rPr>
            </w:pPr>
            <w:r w:rsidRPr="00E72809">
              <w:rPr>
                <w:sz w:val="20"/>
                <w:szCs w:val="20"/>
              </w:rPr>
              <w:t>32,000</w:t>
            </w:r>
          </w:p>
        </w:tc>
      </w:tr>
      <w:tr w:rsidR="00AE4756" w:rsidRPr="00E72809" w14:paraId="3B8F607E" w14:textId="77777777" w:rsidTr="00912B3C">
        <w:tc>
          <w:tcPr>
            <w:tcW w:w="4878" w:type="dxa"/>
            <w:tcBorders>
              <w:top w:val="single" w:sz="4" w:space="0" w:color="auto"/>
              <w:left w:val="single" w:sz="4" w:space="0" w:color="auto"/>
              <w:bottom w:val="single" w:sz="4" w:space="0" w:color="auto"/>
              <w:right w:val="single" w:sz="4" w:space="0" w:color="auto"/>
            </w:tcBorders>
            <w:hideMark/>
          </w:tcPr>
          <w:p w14:paraId="3B524BA1" w14:textId="77777777" w:rsidR="00AE4756" w:rsidRPr="00E72809" w:rsidRDefault="00AE4756" w:rsidP="00AE4756">
            <w:pPr>
              <w:spacing w:after="0"/>
              <w:rPr>
                <w:sz w:val="20"/>
                <w:szCs w:val="20"/>
              </w:rPr>
            </w:pPr>
            <w:r w:rsidRPr="00E72809">
              <w:rPr>
                <w:sz w:val="20"/>
                <w:szCs w:val="20"/>
              </w:rPr>
              <w:t>EA2</w:t>
            </w:r>
          </w:p>
        </w:tc>
        <w:tc>
          <w:tcPr>
            <w:tcW w:w="2880" w:type="dxa"/>
            <w:tcBorders>
              <w:top w:val="single" w:sz="4" w:space="0" w:color="auto"/>
              <w:left w:val="single" w:sz="4" w:space="0" w:color="auto"/>
              <w:bottom w:val="single" w:sz="4" w:space="0" w:color="auto"/>
              <w:right w:val="single" w:sz="4" w:space="0" w:color="auto"/>
            </w:tcBorders>
            <w:hideMark/>
          </w:tcPr>
          <w:p w14:paraId="5F2C24DF" w14:textId="77777777" w:rsidR="00AE4756" w:rsidRPr="00E72809" w:rsidRDefault="00AE4756" w:rsidP="00AE4756">
            <w:pPr>
              <w:spacing w:after="0"/>
              <w:rPr>
                <w:sz w:val="20"/>
                <w:szCs w:val="20"/>
              </w:rPr>
            </w:pPr>
            <w:r w:rsidRPr="00E72809">
              <w:rPr>
                <w:sz w:val="20"/>
                <w:szCs w:val="20"/>
              </w:rPr>
              <w:t>245,000</w:t>
            </w:r>
          </w:p>
        </w:tc>
      </w:tr>
      <w:tr w:rsidR="00AE4756" w:rsidRPr="00E72809" w14:paraId="417A3C8A" w14:textId="77777777" w:rsidTr="00912B3C">
        <w:tc>
          <w:tcPr>
            <w:tcW w:w="4878" w:type="dxa"/>
            <w:tcBorders>
              <w:top w:val="single" w:sz="4" w:space="0" w:color="auto"/>
              <w:left w:val="single" w:sz="4" w:space="0" w:color="auto"/>
              <w:bottom w:val="single" w:sz="4" w:space="0" w:color="auto"/>
              <w:right w:val="single" w:sz="4" w:space="0" w:color="auto"/>
            </w:tcBorders>
          </w:tcPr>
          <w:p w14:paraId="0675A7AE" w14:textId="77777777" w:rsidR="00AE4756" w:rsidRPr="00E72809" w:rsidRDefault="00AE4756" w:rsidP="00AE4756">
            <w:pPr>
              <w:spacing w:after="0"/>
              <w:rPr>
                <w:sz w:val="20"/>
                <w:szCs w:val="20"/>
              </w:rPr>
            </w:pPr>
            <w:r w:rsidRPr="00E72809">
              <w:rPr>
                <w:sz w:val="20"/>
                <w:szCs w:val="20"/>
              </w:rPr>
              <w:t>EA3</w:t>
            </w:r>
          </w:p>
        </w:tc>
        <w:tc>
          <w:tcPr>
            <w:tcW w:w="2880" w:type="dxa"/>
            <w:tcBorders>
              <w:top w:val="single" w:sz="4" w:space="0" w:color="auto"/>
              <w:left w:val="single" w:sz="4" w:space="0" w:color="auto"/>
              <w:bottom w:val="single" w:sz="4" w:space="0" w:color="auto"/>
              <w:right w:val="single" w:sz="4" w:space="0" w:color="auto"/>
            </w:tcBorders>
          </w:tcPr>
          <w:p w14:paraId="6AAE72E2" w14:textId="77777777" w:rsidR="00AE4756" w:rsidRPr="00E72809" w:rsidRDefault="00AE4756" w:rsidP="00AE4756">
            <w:pPr>
              <w:spacing w:after="0"/>
              <w:rPr>
                <w:sz w:val="20"/>
                <w:szCs w:val="20"/>
              </w:rPr>
            </w:pPr>
            <w:r w:rsidRPr="00E72809">
              <w:rPr>
                <w:sz w:val="20"/>
                <w:szCs w:val="20"/>
              </w:rPr>
              <w:t>397,500</w:t>
            </w:r>
          </w:p>
        </w:tc>
      </w:tr>
      <w:tr w:rsidR="00AE4756" w:rsidRPr="00E72809" w14:paraId="608A654A" w14:textId="77777777" w:rsidTr="00912B3C">
        <w:tc>
          <w:tcPr>
            <w:tcW w:w="4878" w:type="dxa"/>
            <w:tcBorders>
              <w:top w:val="single" w:sz="4" w:space="0" w:color="auto"/>
              <w:left w:val="single" w:sz="4" w:space="0" w:color="auto"/>
              <w:bottom w:val="single" w:sz="4" w:space="0" w:color="auto"/>
              <w:right w:val="single" w:sz="4" w:space="0" w:color="auto"/>
            </w:tcBorders>
          </w:tcPr>
          <w:p w14:paraId="09715E51" w14:textId="77777777" w:rsidR="00AE4756" w:rsidRPr="00E72809" w:rsidRDefault="00AE4756" w:rsidP="00AE4756">
            <w:pPr>
              <w:spacing w:after="0"/>
              <w:rPr>
                <w:sz w:val="20"/>
                <w:szCs w:val="20"/>
              </w:rPr>
            </w:pPr>
            <w:r w:rsidRPr="00E72809">
              <w:rPr>
                <w:sz w:val="20"/>
                <w:szCs w:val="20"/>
              </w:rPr>
              <w:t>EA4</w:t>
            </w:r>
          </w:p>
        </w:tc>
        <w:tc>
          <w:tcPr>
            <w:tcW w:w="2880" w:type="dxa"/>
            <w:tcBorders>
              <w:top w:val="single" w:sz="4" w:space="0" w:color="auto"/>
              <w:left w:val="single" w:sz="4" w:space="0" w:color="auto"/>
              <w:bottom w:val="single" w:sz="4" w:space="0" w:color="auto"/>
              <w:right w:val="single" w:sz="4" w:space="0" w:color="auto"/>
            </w:tcBorders>
          </w:tcPr>
          <w:p w14:paraId="5D3BF748" w14:textId="77777777" w:rsidR="00AE4756" w:rsidRPr="00E72809" w:rsidRDefault="00AE4756" w:rsidP="00AE4756">
            <w:pPr>
              <w:spacing w:after="0"/>
              <w:rPr>
                <w:sz w:val="20"/>
                <w:szCs w:val="20"/>
              </w:rPr>
            </w:pPr>
            <w:r w:rsidRPr="00E72809">
              <w:rPr>
                <w:sz w:val="20"/>
                <w:szCs w:val="20"/>
              </w:rPr>
              <w:t>327,000</w:t>
            </w:r>
          </w:p>
        </w:tc>
      </w:tr>
      <w:tr w:rsidR="00AE4756" w:rsidRPr="00E72809" w14:paraId="284F9F9D" w14:textId="77777777" w:rsidTr="00912B3C">
        <w:tc>
          <w:tcPr>
            <w:tcW w:w="4878" w:type="dxa"/>
            <w:tcBorders>
              <w:top w:val="single" w:sz="4" w:space="0" w:color="auto"/>
              <w:left w:val="single" w:sz="4" w:space="0" w:color="auto"/>
              <w:bottom w:val="single" w:sz="4" w:space="0" w:color="auto"/>
              <w:right w:val="single" w:sz="4" w:space="0" w:color="auto"/>
            </w:tcBorders>
          </w:tcPr>
          <w:p w14:paraId="385CA372" w14:textId="77777777" w:rsidR="00AE4756" w:rsidRPr="00E72809" w:rsidRDefault="00AE4756" w:rsidP="00AE4756">
            <w:pPr>
              <w:spacing w:after="0"/>
              <w:rPr>
                <w:sz w:val="20"/>
                <w:szCs w:val="20"/>
              </w:rPr>
            </w:pPr>
            <w:r w:rsidRPr="00E72809">
              <w:rPr>
                <w:sz w:val="20"/>
                <w:szCs w:val="20"/>
              </w:rPr>
              <w:t>EA5</w:t>
            </w:r>
          </w:p>
        </w:tc>
        <w:tc>
          <w:tcPr>
            <w:tcW w:w="2880" w:type="dxa"/>
            <w:tcBorders>
              <w:top w:val="single" w:sz="4" w:space="0" w:color="auto"/>
              <w:left w:val="single" w:sz="4" w:space="0" w:color="auto"/>
              <w:bottom w:val="single" w:sz="4" w:space="0" w:color="auto"/>
              <w:right w:val="single" w:sz="4" w:space="0" w:color="auto"/>
            </w:tcBorders>
          </w:tcPr>
          <w:p w14:paraId="54F724E7" w14:textId="77777777" w:rsidR="00AE4756" w:rsidRPr="00E72809" w:rsidRDefault="00AE4756" w:rsidP="00AE4756">
            <w:pPr>
              <w:spacing w:after="0"/>
              <w:rPr>
                <w:sz w:val="20"/>
                <w:szCs w:val="20"/>
              </w:rPr>
            </w:pPr>
            <w:r w:rsidRPr="00E72809">
              <w:rPr>
                <w:sz w:val="20"/>
                <w:szCs w:val="20"/>
              </w:rPr>
              <w:t>371,000</w:t>
            </w:r>
          </w:p>
        </w:tc>
      </w:tr>
      <w:tr w:rsidR="00AE4756" w:rsidRPr="00E72809" w14:paraId="77CF8C1F" w14:textId="77777777" w:rsidTr="00912B3C">
        <w:tc>
          <w:tcPr>
            <w:tcW w:w="4878" w:type="dxa"/>
            <w:tcBorders>
              <w:top w:val="single" w:sz="4" w:space="0" w:color="auto"/>
              <w:left w:val="single" w:sz="4" w:space="0" w:color="auto"/>
              <w:bottom w:val="single" w:sz="4" w:space="0" w:color="auto"/>
              <w:right w:val="single" w:sz="4" w:space="0" w:color="auto"/>
            </w:tcBorders>
          </w:tcPr>
          <w:p w14:paraId="11AB20E1" w14:textId="77777777" w:rsidR="00AE4756" w:rsidRPr="00E72809" w:rsidRDefault="00AE4756" w:rsidP="00AE4756">
            <w:pPr>
              <w:spacing w:after="0"/>
              <w:rPr>
                <w:sz w:val="20"/>
                <w:szCs w:val="20"/>
              </w:rPr>
            </w:pPr>
            <w:r w:rsidRPr="00E72809">
              <w:rPr>
                <w:sz w:val="20"/>
                <w:szCs w:val="20"/>
              </w:rPr>
              <w:t>Monitoring and Evaluation</w:t>
            </w:r>
          </w:p>
        </w:tc>
        <w:tc>
          <w:tcPr>
            <w:tcW w:w="2880" w:type="dxa"/>
            <w:tcBorders>
              <w:top w:val="single" w:sz="4" w:space="0" w:color="auto"/>
              <w:left w:val="single" w:sz="4" w:space="0" w:color="auto"/>
              <w:bottom w:val="single" w:sz="4" w:space="0" w:color="auto"/>
              <w:right w:val="single" w:sz="4" w:space="0" w:color="auto"/>
            </w:tcBorders>
          </w:tcPr>
          <w:p w14:paraId="6D191F38" w14:textId="77777777" w:rsidR="00AE4756" w:rsidRPr="00E72809" w:rsidRDefault="00AE4756" w:rsidP="00AE4756">
            <w:pPr>
              <w:spacing w:after="0"/>
              <w:rPr>
                <w:sz w:val="20"/>
                <w:szCs w:val="20"/>
              </w:rPr>
            </w:pPr>
            <w:r w:rsidRPr="00E72809">
              <w:rPr>
                <w:sz w:val="20"/>
                <w:szCs w:val="20"/>
              </w:rPr>
              <w:t>90,000</w:t>
            </w:r>
          </w:p>
        </w:tc>
      </w:tr>
      <w:tr w:rsidR="00AE4756" w:rsidRPr="00E72809" w14:paraId="47B380F5" w14:textId="77777777" w:rsidTr="00912B3C">
        <w:tc>
          <w:tcPr>
            <w:tcW w:w="487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03F66F0" w14:textId="77777777" w:rsidR="00AE4756" w:rsidRPr="00E72809" w:rsidRDefault="00AE4756" w:rsidP="00AE4756">
            <w:pPr>
              <w:spacing w:after="0"/>
              <w:rPr>
                <w:b/>
                <w:sz w:val="20"/>
                <w:szCs w:val="20"/>
              </w:rPr>
            </w:pPr>
            <w:r w:rsidRPr="00E72809">
              <w:rPr>
                <w:b/>
                <w:sz w:val="20"/>
                <w:szCs w:val="20"/>
              </w:rPr>
              <w:t>Total</w:t>
            </w:r>
          </w:p>
        </w:tc>
        <w:tc>
          <w:tcPr>
            <w:tcW w:w="288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B5CF1C2" w14:textId="77777777" w:rsidR="00AE4756" w:rsidRPr="00E72809" w:rsidRDefault="00AE4756" w:rsidP="00AE4756">
            <w:pPr>
              <w:spacing w:after="0"/>
              <w:rPr>
                <w:b/>
                <w:sz w:val="20"/>
                <w:szCs w:val="20"/>
              </w:rPr>
            </w:pPr>
            <w:r w:rsidRPr="00E72809">
              <w:rPr>
                <w:b/>
                <w:sz w:val="20"/>
                <w:szCs w:val="20"/>
              </w:rPr>
              <w:t>1,469,500</w:t>
            </w:r>
          </w:p>
        </w:tc>
      </w:tr>
    </w:tbl>
    <w:p w14:paraId="47FB08B2" w14:textId="6C37A177" w:rsidR="00AE4756" w:rsidRPr="00E72809" w:rsidRDefault="00AE4756" w:rsidP="00AE4756">
      <w:pPr>
        <w:spacing w:after="120" w:line="240" w:lineRule="auto"/>
        <w:ind w:left="994"/>
        <w:rPr>
          <w:rFonts w:ascii="Times New Roman" w:hAnsi="Times New Roman"/>
          <w:sz w:val="18"/>
          <w:szCs w:val="18"/>
        </w:rPr>
      </w:pPr>
      <w:r w:rsidRPr="00E72809">
        <w:rPr>
          <w:rFonts w:ascii="Times New Roman" w:hAnsi="Times New Roman"/>
          <w:sz w:val="18"/>
          <w:szCs w:val="18"/>
        </w:rPr>
        <w:t>** Supporting Activity Cost is as represented within the proj</w:t>
      </w:r>
      <w:r w:rsidR="00912B3C" w:rsidRPr="00E72809">
        <w:rPr>
          <w:rFonts w:ascii="Times New Roman" w:hAnsi="Times New Roman"/>
          <w:sz w:val="18"/>
          <w:szCs w:val="18"/>
        </w:rPr>
        <w:t>ect Total B</w:t>
      </w:r>
      <w:r w:rsidRPr="00E72809">
        <w:rPr>
          <w:rFonts w:ascii="Times New Roman" w:hAnsi="Times New Roman"/>
          <w:sz w:val="18"/>
          <w:szCs w:val="18"/>
        </w:rPr>
        <w:t xml:space="preserve">udget and Workplan in the </w:t>
      </w:r>
      <w:r w:rsidR="00B930BF" w:rsidRPr="00E72809">
        <w:rPr>
          <w:rFonts w:ascii="Times New Roman" w:hAnsi="Times New Roman"/>
          <w:sz w:val="18"/>
          <w:szCs w:val="18"/>
        </w:rPr>
        <w:t>GEF-UNDP</w:t>
      </w:r>
      <w:r w:rsidRPr="00E72809">
        <w:rPr>
          <w:rFonts w:ascii="Times New Roman" w:hAnsi="Times New Roman"/>
          <w:sz w:val="18"/>
          <w:szCs w:val="18"/>
        </w:rPr>
        <w:t xml:space="preserve"> Project Document.</w:t>
      </w:r>
    </w:p>
    <w:p w14:paraId="7D17132A" w14:textId="77777777" w:rsidR="0093672A" w:rsidRPr="00E72809" w:rsidRDefault="0093672A" w:rsidP="0093672A">
      <w:pPr>
        <w:pStyle w:val="GEFQuestion"/>
        <w:ind w:left="0"/>
        <w:rPr>
          <w:rFonts w:eastAsia="MS Mincho"/>
        </w:rPr>
      </w:pPr>
      <w:r w:rsidRPr="00E72809">
        <w:rPr>
          <w:rFonts w:eastAsia="MS Mincho"/>
        </w:rPr>
        <w:t>If possible, indicate in which results area(</w:t>
      </w:r>
      <w:proofErr w:type="gramStart"/>
      <w:r w:rsidRPr="00E72809">
        <w:rPr>
          <w:rFonts w:eastAsia="MS Mincho"/>
        </w:rPr>
        <w:t>s)  the</w:t>
      </w:r>
      <w:proofErr w:type="gramEnd"/>
      <w:r w:rsidRPr="00E72809">
        <w:rPr>
          <w:rFonts w:eastAsia="MS Mincho"/>
        </w:rPr>
        <w:t xml:space="preserve"> project is expected to contribute to gender equality: </w:t>
      </w:r>
    </w:p>
    <w:p w14:paraId="79471ED3" w14:textId="77777777" w:rsidR="0093672A" w:rsidRPr="00E72809" w:rsidRDefault="0093672A" w:rsidP="0093672A">
      <w:pPr>
        <w:pStyle w:val="GEFQuestion"/>
        <w:ind w:left="0"/>
        <w:rPr>
          <w:rFonts w:eastAsia="MS Mincho"/>
        </w:rPr>
      </w:pPr>
      <w:r w:rsidRPr="00E72809">
        <w:rPr>
          <w:szCs w:val="22"/>
        </w:rPr>
        <w:fldChar w:fldCharType="begin">
          <w:ffData>
            <w:name w:val="incl_civil_yes"/>
            <w:enabled/>
            <w:calcOnExit w:val="0"/>
            <w:checkBox>
              <w:sizeAuto/>
              <w:default w:val="0"/>
            </w:checkBox>
          </w:ffData>
        </w:fldChar>
      </w:r>
      <w:r w:rsidRPr="00E72809">
        <w:rPr>
          <w:szCs w:val="22"/>
        </w:rPr>
        <w:instrText xml:space="preserve"> FORMCHECKBOX </w:instrText>
      </w:r>
      <w:r w:rsidR="008B3037">
        <w:rPr>
          <w:szCs w:val="22"/>
        </w:rPr>
      </w:r>
      <w:r w:rsidR="008B3037">
        <w:rPr>
          <w:szCs w:val="22"/>
        </w:rPr>
        <w:fldChar w:fldCharType="separate"/>
      </w:r>
      <w:r w:rsidRPr="00E72809">
        <w:rPr>
          <w:szCs w:val="22"/>
        </w:rPr>
        <w:fldChar w:fldCharType="end"/>
      </w:r>
      <w:r w:rsidRPr="00E72809">
        <w:rPr>
          <w:szCs w:val="22"/>
        </w:rPr>
        <w:t xml:space="preserve"> closing gender gaps in </w:t>
      </w:r>
      <w:r w:rsidRPr="00E72809">
        <w:rPr>
          <w:rFonts w:eastAsia="MS Mincho"/>
        </w:rPr>
        <w:t xml:space="preserve">access to and control over natural resources; </w:t>
      </w:r>
    </w:p>
    <w:p w14:paraId="38768C80" w14:textId="01A47F7A" w:rsidR="0093672A" w:rsidRPr="00E72809" w:rsidRDefault="00793E0A" w:rsidP="0093672A">
      <w:pPr>
        <w:pStyle w:val="GEFQuestion"/>
        <w:ind w:left="0"/>
        <w:rPr>
          <w:rFonts w:eastAsia="MS Mincho"/>
        </w:rPr>
      </w:pPr>
      <w:r w:rsidRPr="00E72809">
        <w:rPr>
          <w:szCs w:val="22"/>
        </w:rPr>
        <w:fldChar w:fldCharType="begin">
          <w:ffData>
            <w:name w:val=""/>
            <w:enabled/>
            <w:calcOnExit w:val="0"/>
            <w:checkBox>
              <w:sizeAuto/>
              <w:default w:val="1"/>
            </w:checkBox>
          </w:ffData>
        </w:fldChar>
      </w:r>
      <w:r w:rsidRPr="00E72809">
        <w:rPr>
          <w:szCs w:val="22"/>
        </w:rPr>
        <w:instrText xml:space="preserve"> FORMCHECKBOX </w:instrText>
      </w:r>
      <w:r w:rsidR="008B3037">
        <w:rPr>
          <w:szCs w:val="22"/>
        </w:rPr>
      </w:r>
      <w:r w:rsidR="008B3037">
        <w:rPr>
          <w:szCs w:val="22"/>
        </w:rPr>
        <w:fldChar w:fldCharType="separate"/>
      </w:r>
      <w:r w:rsidRPr="00E72809">
        <w:rPr>
          <w:szCs w:val="22"/>
        </w:rPr>
        <w:fldChar w:fldCharType="end"/>
      </w:r>
      <w:r w:rsidR="0093672A" w:rsidRPr="00E72809">
        <w:rPr>
          <w:szCs w:val="22"/>
        </w:rPr>
        <w:t xml:space="preserve"> improving women’s </w:t>
      </w:r>
      <w:r w:rsidR="0093672A" w:rsidRPr="00E72809">
        <w:rPr>
          <w:rFonts w:eastAsia="MS Mincho"/>
        </w:rPr>
        <w:t xml:space="preserve">participation and decision making; and or </w:t>
      </w:r>
    </w:p>
    <w:p w14:paraId="36F8CA1D" w14:textId="14AC121A" w:rsidR="0093672A" w:rsidRPr="00E72809" w:rsidRDefault="00793E0A" w:rsidP="0093672A">
      <w:pPr>
        <w:pStyle w:val="GEFQuestion"/>
        <w:ind w:left="0"/>
        <w:rPr>
          <w:rFonts w:eastAsia="MS Mincho"/>
        </w:rPr>
      </w:pPr>
      <w:r w:rsidRPr="00E72809">
        <w:rPr>
          <w:szCs w:val="22"/>
        </w:rPr>
        <w:fldChar w:fldCharType="begin">
          <w:ffData>
            <w:name w:val=""/>
            <w:enabled/>
            <w:calcOnExit w:val="0"/>
            <w:checkBox>
              <w:sizeAuto/>
              <w:default w:val="1"/>
            </w:checkBox>
          </w:ffData>
        </w:fldChar>
      </w:r>
      <w:r w:rsidRPr="00E72809">
        <w:rPr>
          <w:szCs w:val="22"/>
        </w:rPr>
        <w:instrText xml:space="preserve"> FORMCHECKBOX </w:instrText>
      </w:r>
      <w:r w:rsidR="008B3037">
        <w:rPr>
          <w:szCs w:val="22"/>
        </w:rPr>
      </w:r>
      <w:r w:rsidR="008B3037">
        <w:rPr>
          <w:szCs w:val="22"/>
        </w:rPr>
        <w:fldChar w:fldCharType="separate"/>
      </w:r>
      <w:r w:rsidRPr="00E72809">
        <w:rPr>
          <w:szCs w:val="22"/>
        </w:rPr>
        <w:fldChar w:fldCharType="end"/>
      </w:r>
      <w:r w:rsidR="0093672A" w:rsidRPr="00E72809">
        <w:rPr>
          <w:szCs w:val="22"/>
        </w:rPr>
        <w:t xml:space="preserve"> generating socio-</w:t>
      </w:r>
      <w:r w:rsidR="0093672A" w:rsidRPr="00E72809">
        <w:rPr>
          <w:rFonts w:eastAsia="MS Mincho"/>
        </w:rPr>
        <w:t xml:space="preserve">economic benefits or services for women. </w:t>
      </w:r>
    </w:p>
    <w:p w14:paraId="0B784A74" w14:textId="2E3E701D" w:rsidR="007F7CA5" w:rsidRPr="00E72809" w:rsidRDefault="0093672A" w:rsidP="00B930BF">
      <w:pPr>
        <w:pStyle w:val="GEFQuestion"/>
        <w:spacing w:after="120"/>
        <w:ind w:left="0"/>
        <w:rPr>
          <w:sz w:val="24"/>
        </w:rPr>
      </w:pPr>
      <w:r w:rsidRPr="00E72809">
        <w:rPr>
          <w:rFonts w:eastAsia="MS Mincho"/>
        </w:rPr>
        <w:t xml:space="preserve">Does the project's results framework or logical framework include gender-sensitive indicators? </w:t>
      </w:r>
      <w:r w:rsidRPr="00E72809">
        <w:rPr>
          <w:szCs w:val="22"/>
        </w:rPr>
        <w:t xml:space="preserve">(yes </w:t>
      </w:r>
      <w:r w:rsidR="00793E0A" w:rsidRPr="00E72809">
        <w:rPr>
          <w:szCs w:val="22"/>
        </w:rPr>
        <w:fldChar w:fldCharType="begin">
          <w:ffData>
            <w:name w:val="incl_civil_yes"/>
            <w:enabled/>
            <w:calcOnExit w:val="0"/>
            <w:checkBox>
              <w:sizeAuto/>
              <w:default w:val="1"/>
            </w:checkBox>
          </w:ffData>
        </w:fldChar>
      </w:r>
      <w:bookmarkStart w:id="16" w:name="incl_civil_yes"/>
      <w:r w:rsidR="00793E0A" w:rsidRPr="00E72809">
        <w:rPr>
          <w:szCs w:val="22"/>
        </w:rPr>
        <w:instrText xml:space="preserve"> FORMCHECKBOX </w:instrText>
      </w:r>
      <w:r w:rsidR="008B3037">
        <w:rPr>
          <w:szCs w:val="22"/>
        </w:rPr>
      </w:r>
      <w:r w:rsidR="008B3037">
        <w:rPr>
          <w:szCs w:val="22"/>
        </w:rPr>
        <w:fldChar w:fldCharType="separate"/>
      </w:r>
      <w:r w:rsidR="00793E0A" w:rsidRPr="00E72809">
        <w:rPr>
          <w:szCs w:val="22"/>
        </w:rPr>
        <w:fldChar w:fldCharType="end"/>
      </w:r>
      <w:bookmarkEnd w:id="16"/>
      <w:r w:rsidRPr="00E72809">
        <w:rPr>
          <w:szCs w:val="22"/>
        </w:rPr>
        <w:t xml:space="preserve"> /no</w:t>
      </w:r>
      <w:r w:rsidRPr="00E72809">
        <w:rPr>
          <w:szCs w:val="22"/>
        </w:rPr>
        <w:fldChar w:fldCharType="begin">
          <w:ffData>
            <w:name w:val="incl_civil_no"/>
            <w:enabled/>
            <w:calcOnExit w:val="0"/>
            <w:checkBox>
              <w:sizeAuto/>
              <w:default w:val="0"/>
            </w:checkBox>
          </w:ffData>
        </w:fldChar>
      </w:r>
      <w:r w:rsidRPr="00E72809">
        <w:rPr>
          <w:szCs w:val="22"/>
        </w:rPr>
        <w:instrText xml:space="preserve"> FORMCHECKBOX </w:instrText>
      </w:r>
      <w:r w:rsidR="008B3037">
        <w:rPr>
          <w:szCs w:val="22"/>
        </w:rPr>
      </w:r>
      <w:r w:rsidR="008B3037">
        <w:rPr>
          <w:szCs w:val="22"/>
        </w:rPr>
        <w:fldChar w:fldCharType="separate"/>
      </w:r>
      <w:r w:rsidRPr="00E72809">
        <w:rPr>
          <w:szCs w:val="22"/>
        </w:rPr>
        <w:fldChar w:fldCharType="end"/>
      </w:r>
      <w:r w:rsidRPr="00E72809">
        <w:rPr>
          <w:szCs w:val="22"/>
        </w:rPr>
        <w:t>)</w:t>
      </w:r>
    </w:p>
    <w:p w14:paraId="51B636C9" w14:textId="1EE0B902" w:rsidR="00887D2E" w:rsidRPr="00E72809" w:rsidRDefault="00887D2E" w:rsidP="002C2B26">
      <w:pPr>
        <w:pStyle w:val="GEFFieldtoFillout"/>
        <w:numPr>
          <w:ilvl w:val="0"/>
          <w:numId w:val="45"/>
        </w:numPr>
        <w:rPr>
          <w:color w:val="auto"/>
        </w:rPr>
      </w:pPr>
      <w:r w:rsidRPr="00E72809">
        <w:rPr>
          <w:color w:val="auto"/>
        </w:rPr>
        <w:t># of direct project be</w:t>
      </w:r>
      <w:r w:rsidR="00AE0147" w:rsidRPr="00E72809">
        <w:rPr>
          <w:color w:val="auto"/>
        </w:rPr>
        <w:t>neficiaries disaggregated by gender</w:t>
      </w:r>
      <w:r w:rsidRPr="00E72809">
        <w:rPr>
          <w:color w:val="auto"/>
        </w:rPr>
        <w:t>.</w:t>
      </w:r>
    </w:p>
    <w:p w14:paraId="20CD0256" w14:textId="156B545C" w:rsidR="007F7CA5" w:rsidRPr="00E72809" w:rsidRDefault="00AE0147" w:rsidP="00AE0147">
      <w:pPr>
        <w:pStyle w:val="GEFFieldtoFillout"/>
        <w:numPr>
          <w:ilvl w:val="0"/>
          <w:numId w:val="45"/>
        </w:numPr>
        <w:spacing w:after="120"/>
        <w:rPr>
          <w:color w:val="auto"/>
        </w:rPr>
      </w:pPr>
      <w:r w:rsidRPr="00E72809">
        <w:rPr>
          <w:color w:val="auto"/>
        </w:rPr>
        <w:t>Farmers /producers’ net income (differentiated by gender) from sustainable products (cohune oil, livestock, and sugarcane) with enhanced value chains placed in markets by project end.</w:t>
      </w:r>
    </w:p>
    <w:p w14:paraId="73DF5313" w14:textId="33F71305" w:rsidR="007F7CA5" w:rsidRPr="00E72809" w:rsidRDefault="007F7CA5" w:rsidP="00882FF7">
      <w:pPr>
        <w:pStyle w:val="GEFQuestion"/>
        <w:spacing w:after="120"/>
        <w:ind w:left="0"/>
        <w:rPr>
          <w:color w:val="000000"/>
        </w:rPr>
      </w:pPr>
      <w:r w:rsidRPr="00E72809">
        <w:rPr>
          <w:i/>
          <w:color w:val="000000"/>
        </w:rPr>
        <w:lastRenderedPageBreak/>
        <w:t>A.</w:t>
      </w:r>
      <w:r w:rsidR="00FB0AD0" w:rsidRPr="00E72809">
        <w:rPr>
          <w:i/>
          <w:color w:val="000000"/>
        </w:rPr>
        <w:t>5</w:t>
      </w:r>
      <w:r w:rsidRPr="00E72809">
        <w:rPr>
          <w:i/>
          <w:color w:val="000000"/>
        </w:rPr>
        <w:t xml:space="preserve"> Risk.</w:t>
      </w:r>
      <w:r w:rsidRPr="00E72809">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E72809">
        <w:rPr>
          <w:color w:val="000000"/>
        </w:rPr>
        <w:t>implementa</w:t>
      </w:r>
      <w:r w:rsidR="00AE0147" w:rsidRPr="00E72809">
        <w:rPr>
          <w:color w:val="000000"/>
        </w:rPr>
        <w:t>tion.(</w:t>
      </w:r>
      <w:proofErr w:type="gramEnd"/>
      <w:r w:rsidR="00AE0147" w:rsidRPr="00E72809">
        <w:rPr>
          <w:color w:val="000000"/>
        </w:rPr>
        <w:t>table format acceptable).</w:t>
      </w:r>
    </w:p>
    <w:p w14:paraId="59830071" w14:textId="5846967D" w:rsidR="007F7CA5" w:rsidRPr="00E72809" w:rsidRDefault="00AE0147" w:rsidP="00AE0147">
      <w:pPr>
        <w:pStyle w:val="GEFQuestion"/>
        <w:numPr>
          <w:ilvl w:val="0"/>
          <w:numId w:val="40"/>
        </w:numPr>
        <w:tabs>
          <w:tab w:val="left" w:pos="720"/>
        </w:tabs>
        <w:spacing w:after="120"/>
        <w:ind w:left="0" w:firstLine="0"/>
        <w:jc w:val="both"/>
      </w:pPr>
      <w:r w:rsidRPr="00E72809">
        <w:t>An updated description of the proje</w:t>
      </w:r>
      <w:r w:rsidR="00231326" w:rsidRPr="00E72809">
        <w:t>ct’s risk is included in Annex H</w:t>
      </w:r>
      <w:r w:rsidRPr="00E72809">
        <w:t>: UNDP Risk Log of the GEF-UNDP Project Document.</w:t>
      </w:r>
    </w:p>
    <w:p w14:paraId="11B4CCF0" w14:textId="77777777" w:rsidR="007F7CA5" w:rsidRPr="00E72809" w:rsidRDefault="007F7CA5" w:rsidP="00AE0147">
      <w:pPr>
        <w:pStyle w:val="GEFQuestion"/>
        <w:spacing w:after="120"/>
        <w:ind w:left="0"/>
      </w:pPr>
      <w:r w:rsidRPr="00E72809">
        <w:rPr>
          <w:i/>
        </w:rPr>
        <w:t>A.</w:t>
      </w:r>
      <w:r w:rsidR="00FB0AD0" w:rsidRPr="00E72809">
        <w:rPr>
          <w:i/>
        </w:rPr>
        <w:t>6</w:t>
      </w:r>
      <w:r w:rsidRPr="00E72809">
        <w:rPr>
          <w:i/>
        </w:rPr>
        <w:t>. Institutional Arrangement and Coordination.</w:t>
      </w:r>
      <w:r w:rsidRPr="00E72809">
        <w:t xml:space="preserve"> Describe the institutional arrangement for project implementation. Elaborate on the planned coordination with other relevant GEF-financed projects and other initiatives.</w:t>
      </w:r>
    </w:p>
    <w:p w14:paraId="4E0CF1FC" w14:textId="1A06F9B2" w:rsidR="00802001" w:rsidRPr="00E72809" w:rsidRDefault="00AE0147" w:rsidP="00912B3C">
      <w:pPr>
        <w:pStyle w:val="GEFQuestion"/>
        <w:numPr>
          <w:ilvl w:val="0"/>
          <w:numId w:val="40"/>
        </w:numPr>
        <w:tabs>
          <w:tab w:val="left" w:pos="720"/>
        </w:tabs>
        <w:spacing w:after="240"/>
        <w:ind w:left="0" w:firstLine="0"/>
        <w:jc w:val="both"/>
      </w:pPr>
      <w:r w:rsidRPr="00E72809">
        <w:t>Institutional arrangements are described in Section IX: Governance and Management Arrangements of the GEF-UNDP Project Document. In addition, an updated description of the coordination with other relevant GEF-financed and other initiatives in included in Section V. Results and Partnerships of the GEF-UNDP Project Document</w:t>
      </w:r>
      <w:r w:rsidR="00912B3C" w:rsidRPr="00E72809">
        <w:t>.</w:t>
      </w:r>
    </w:p>
    <w:p w14:paraId="262D7AC4" w14:textId="52672AE5" w:rsidR="007F7CA5" w:rsidRPr="00E72809" w:rsidRDefault="007F7CA5" w:rsidP="002C2B26">
      <w:pPr>
        <w:spacing w:after="120"/>
        <w:outlineLvl w:val="0"/>
        <w:rPr>
          <w:rFonts w:ascii="Times New Roman" w:hAnsi="Times New Roman"/>
          <w:color w:val="000000"/>
          <w:u w:val="single"/>
        </w:rPr>
      </w:pPr>
      <w:r w:rsidRPr="00E72809">
        <w:rPr>
          <w:rFonts w:ascii="Times New Roman" w:hAnsi="Times New Roman"/>
          <w:color w:val="000000"/>
          <w:u w:val="single"/>
        </w:rPr>
        <w:t xml:space="preserve">Additional Information not </w:t>
      </w:r>
      <w:r w:rsidR="007803E1" w:rsidRPr="00E72809">
        <w:rPr>
          <w:rFonts w:ascii="Times New Roman" w:hAnsi="Times New Roman"/>
          <w:color w:val="000000"/>
          <w:u w:val="single"/>
        </w:rPr>
        <w:t>well elaborated</w:t>
      </w:r>
      <w:r w:rsidRPr="00E72809">
        <w:rPr>
          <w:rFonts w:ascii="Times New Roman" w:hAnsi="Times New Roman"/>
          <w:color w:val="000000"/>
          <w:u w:val="single"/>
        </w:rPr>
        <w:t xml:space="preserve"> at PIF Stage:</w:t>
      </w:r>
    </w:p>
    <w:p w14:paraId="39CB7D08" w14:textId="77777777" w:rsidR="007F7CA5" w:rsidRPr="00E72809" w:rsidRDefault="007F7CA5" w:rsidP="00882FF7">
      <w:pPr>
        <w:pStyle w:val="GEFQuestion"/>
        <w:spacing w:after="120"/>
        <w:ind w:left="0"/>
      </w:pPr>
      <w:r w:rsidRPr="00E72809">
        <w:t>A.</w:t>
      </w:r>
      <w:r w:rsidR="00FB0AD0" w:rsidRPr="00E72809">
        <w:t>7</w:t>
      </w:r>
      <w:r w:rsidRPr="00E72809">
        <w:t xml:space="preserve"> </w:t>
      </w:r>
      <w:r w:rsidRPr="00E72809">
        <w:rPr>
          <w:i/>
        </w:rPr>
        <w:t>Benefits.</w:t>
      </w:r>
      <w:r w:rsidRPr="00E72809">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4E886EDA" w14:textId="1B5FC7AF" w:rsidR="007F7CA5" w:rsidRPr="00E72809" w:rsidRDefault="00C70AF8" w:rsidP="00AF30BE">
      <w:pPr>
        <w:pStyle w:val="GEFQuestion"/>
        <w:numPr>
          <w:ilvl w:val="0"/>
          <w:numId w:val="40"/>
        </w:numPr>
        <w:tabs>
          <w:tab w:val="left" w:pos="720"/>
        </w:tabs>
        <w:spacing w:after="120"/>
        <w:ind w:left="0" w:firstLine="0"/>
        <w:jc w:val="both"/>
      </w:pPr>
      <w:r w:rsidRPr="00E72809">
        <w:t>The project will ensure the direct, free, and equal participation of all national and local stakeholders in the planning and implementation of measures that will result in strengthened connectivity between KBAs and production landscapes in the BRW</w:t>
      </w:r>
      <w:r w:rsidR="00AF30BE" w:rsidRPr="00E72809">
        <w:t xml:space="preserve"> and sustainable production practices</w:t>
      </w:r>
      <w:r w:rsidR="00912B3C" w:rsidRPr="00E72809">
        <w:t>,</w:t>
      </w:r>
      <w:r w:rsidRPr="00E72809">
        <w:t xml:space="preserve"> </w:t>
      </w:r>
      <w:r w:rsidR="00AF30BE" w:rsidRPr="00E72809">
        <w:t>at the same time generating social</w:t>
      </w:r>
      <w:r w:rsidRPr="00E72809">
        <w:t xml:space="preserve"> and economic benefits. At the local level, the project will provide monetary and non-monetary benefits equ</w:t>
      </w:r>
      <w:r w:rsidR="00AF30BE" w:rsidRPr="00E72809">
        <w:t xml:space="preserve">ally to the local stakeholders </w:t>
      </w:r>
      <w:r w:rsidRPr="00E72809">
        <w:t>independently of their conditions, and will result in the following: a) increase in the i</w:t>
      </w:r>
      <w:r w:rsidR="00AF30BE" w:rsidRPr="00E72809">
        <w:t>ncome of small- and medium-</w:t>
      </w:r>
      <w:r w:rsidR="005D3312" w:rsidRPr="00E72809">
        <w:t xml:space="preserve">scale </w:t>
      </w:r>
      <w:r w:rsidR="00AF30BE" w:rsidRPr="00E72809">
        <w:t>farmers</w:t>
      </w:r>
      <w:r w:rsidRPr="00E72809">
        <w:t>, including women and indigenous people</w:t>
      </w:r>
      <w:r w:rsidR="005D3312" w:rsidRPr="00E72809">
        <w:t>s</w:t>
      </w:r>
      <w:r w:rsidRPr="00E72809">
        <w:t xml:space="preserve">, resulting from the implementation of </w:t>
      </w:r>
      <w:r w:rsidR="00AF30BE" w:rsidRPr="00E72809">
        <w:t>landscape management tools including agroforestry and</w:t>
      </w:r>
      <w:r w:rsidRPr="00E72809">
        <w:t xml:space="preserve"> agricultural production practices</w:t>
      </w:r>
      <w:r w:rsidR="00AF30BE" w:rsidRPr="00E72809">
        <w:t>,</w:t>
      </w:r>
      <w:r w:rsidRPr="00E72809">
        <w:t xml:space="preserve"> and </w:t>
      </w:r>
      <w:r w:rsidR="00AF30BE" w:rsidRPr="00E72809">
        <w:t xml:space="preserve">from the </w:t>
      </w:r>
      <w:r w:rsidRPr="00E72809">
        <w:t xml:space="preserve">use of economic incentives (e.g., </w:t>
      </w:r>
      <w:r w:rsidR="00AF30BE" w:rsidRPr="00E72809">
        <w:t>Fair Trade mechanisms, ecotourism certification, and carbon credits</w:t>
      </w:r>
      <w:r w:rsidRPr="00E72809">
        <w:t xml:space="preserve">); b) </w:t>
      </w:r>
      <w:r w:rsidR="00AF30BE" w:rsidRPr="00E72809">
        <w:t>improved value chains for key agricultural and forest products (sugarcane, livestock</w:t>
      </w:r>
      <w:r w:rsidR="005D3312" w:rsidRPr="00E72809">
        <w:t>,</w:t>
      </w:r>
      <w:r w:rsidR="00AF30BE" w:rsidRPr="00E72809">
        <w:t xml:space="preserve"> and cohune oil) with access to markets for producers implementing sustainable practices</w:t>
      </w:r>
      <w:r w:rsidRPr="00E72809">
        <w:t xml:space="preserve">; c) access to plant material </w:t>
      </w:r>
      <w:r w:rsidR="00AF30BE" w:rsidRPr="00E72809">
        <w:t xml:space="preserve">through community and/or </w:t>
      </w:r>
      <w:r w:rsidR="005D3312" w:rsidRPr="00E72809">
        <w:t>government-</w:t>
      </w:r>
      <w:r w:rsidR="00AF30BE" w:rsidRPr="00E72809">
        <w:t xml:space="preserve">operated nurseries </w:t>
      </w:r>
      <w:r w:rsidRPr="00E72809">
        <w:t xml:space="preserve">for the implementation of agroforestry, soil stabilization along river banks, and rehabilitation of degraded lands; </w:t>
      </w:r>
      <w:r w:rsidR="00AF30BE" w:rsidRPr="00E72809">
        <w:t xml:space="preserve">and </w:t>
      </w:r>
      <w:r w:rsidRPr="00E72809">
        <w:t xml:space="preserve">e) empowerment of local communities through their direct participation </w:t>
      </w:r>
      <w:r w:rsidR="00AF30BE" w:rsidRPr="00E72809">
        <w:t xml:space="preserve">in planning, implementation, and monitoring of environmental protection </w:t>
      </w:r>
      <w:r w:rsidR="00912B3C" w:rsidRPr="00E72809">
        <w:t xml:space="preserve">and management </w:t>
      </w:r>
      <w:r w:rsidR="00AF30BE" w:rsidRPr="00E72809">
        <w:t xml:space="preserve">actions in the BRW. </w:t>
      </w:r>
      <w:r w:rsidRPr="00E72809">
        <w:t>In addition, the project will train local community members, small- and large</w:t>
      </w:r>
      <w:r w:rsidR="005D3312" w:rsidRPr="00E72809">
        <w:t>-</w:t>
      </w:r>
      <w:r w:rsidRPr="00E72809">
        <w:t xml:space="preserve"> scale farmers, and women’s groups, among other civil society organizations</w:t>
      </w:r>
      <w:r w:rsidR="005D3312" w:rsidRPr="00E72809">
        <w:t>,</w:t>
      </w:r>
      <w:r w:rsidRPr="00E72809">
        <w:t xml:space="preserve"> so that they become the principal facilitators and decision-makers for biodiversity conservation in production</w:t>
      </w:r>
      <w:r w:rsidR="00912B3C" w:rsidRPr="00E72809">
        <w:t xml:space="preserve"> landscapes,</w:t>
      </w:r>
      <w:r w:rsidRPr="00E72809">
        <w:t xml:space="preserve"> SLM, and IWRM in the BRW. The project will directly benefit 1,700</w:t>
      </w:r>
      <w:r w:rsidR="00912B3C" w:rsidRPr="00E72809">
        <w:t xml:space="preserve"> people (</w:t>
      </w:r>
      <w:r w:rsidRPr="00E72809">
        <w:t>1,250</w:t>
      </w:r>
      <w:r w:rsidR="00912B3C" w:rsidRPr="00E72809">
        <w:t xml:space="preserve"> men and 450 women</w:t>
      </w:r>
      <w:r w:rsidRPr="00E72809">
        <w:t>).</w:t>
      </w:r>
    </w:p>
    <w:p w14:paraId="63117DF4" w14:textId="4629DBB8" w:rsidR="007F7CA5" w:rsidRPr="00E72809" w:rsidRDefault="007F7CA5" w:rsidP="00882FF7">
      <w:pPr>
        <w:pStyle w:val="GEFQuestion"/>
        <w:spacing w:after="120"/>
        <w:ind w:left="0"/>
      </w:pPr>
      <w:r w:rsidRPr="00E72809">
        <w:t>A.</w:t>
      </w:r>
      <w:r w:rsidR="00DC3C82" w:rsidRPr="00E72809">
        <w:t>8</w:t>
      </w:r>
      <w:r w:rsidRPr="00E72809">
        <w:t xml:space="preserve"> </w:t>
      </w:r>
      <w:r w:rsidRPr="00E72809">
        <w:rPr>
          <w:i/>
        </w:rPr>
        <w:t>Knowledge Management.</w:t>
      </w:r>
      <w:r w:rsidRPr="00E72809">
        <w:t xml:space="preserve"> </w:t>
      </w:r>
    </w:p>
    <w:p w14:paraId="658AF075" w14:textId="77777777" w:rsidR="00F93F14" w:rsidRDefault="007F6037" w:rsidP="007F6037">
      <w:pPr>
        <w:pStyle w:val="GEFQuestion"/>
        <w:numPr>
          <w:ilvl w:val="0"/>
          <w:numId w:val="40"/>
        </w:numPr>
        <w:tabs>
          <w:tab w:val="left" w:pos="720"/>
        </w:tabs>
        <w:spacing w:after="120"/>
        <w:ind w:left="0" w:firstLine="0"/>
        <w:jc w:val="both"/>
      </w:pPr>
      <w:r w:rsidRPr="00E72809">
        <w:t xml:space="preserve">Project Component 3: </w:t>
      </w:r>
      <w:r w:rsidR="00912B3C" w:rsidRPr="00E72809">
        <w:t>Knowledge</w:t>
      </w:r>
      <w:r w:rsidR="00FB6A37" w:rsidRPr="00E72809">
        <w:t xml:space="preserve"> Management and Learning (Section V: Results and Partnerships of the GEF-UNDP Project Document) </w:t>
      </w:r>
      <w:r w:rsidRPr="00E72809">
        <w:t xml:space="preserve">outlines the knowledge management strategy to promote learning through participatory processes, as well </w:t>
      </w:r>
      <w:r w:rsidR="00FB6A37" w:rsidRPr="00E72809">
        <w:t xml:space="preserve">to enhance community stewardship as awareness of the project activities </w:t>
      </w:r>
      <w:r w:rsidRPr="00E72809">
        <w:t xml:space="preserve">for </w:t>
      </w:r>
      <w:r w:rsidR="00FB6A37" w:rsidRPr="00E72809">
        <w:t xml:space="preserve">mainstreaming biodiversity into production landscapes, enhancing ecosystem connectivity, promoting SLM, sustainable production practices, </w:t>
      </w:r>
      <w:r w:rsidRPr="00E72809">
        <w:t xml:space="preserve">and gender mainstreaming. This strategy includes specific </w:t>
      </w:r>
      <w:r w:rsidR="00FB6A37" w:rsidRPr="00E72809">
        <w:t xml:space="preserve">activities </w:t>
      </w:r>
      <w:r w:rsidRPr="00E72809">
        <w:t xml:space="preserve">on how best practices will be documented and experiences will be shared with stakeholders. </w:t>
      </w:r>
      <w:r w:rsidR="0007436D" w:rsidRPr="00E72809">
        <w:t xml:space="preserve">a key best practice in the management of landscapes/watershed would be to provide opportunities for all stakeholders/rights-holders to make meaningful inputs in planning, monitoring and overall oversight of activities in the area. To this end, each year the project team will plan and undertake an annual congress to discuss issues in the watershed, document challenges, ad share experience. </w:t>
      </w:r>
      <w:r w:rsidR="00FB6A37" w:rsidRPr="00E72809">
        <w:t xml:space="preserve">Knowledge and best production practices will </w:t>
      </w:r>
      <w:r w:rsidR="0007436D" w:rsidRPr="00E72809">
        <w:t xml:space="preserve">also </w:t>
      </w:r>
      <w:r w:rsidR="00FB6A37" w:rsidRPr="00E72809">
        <w:t>be shared with similar projects in the LAC region that are part of UNDP-GEF Regional Coordination Unit (RCU) project portfolio (e.g., Colombia, Costa Rica, Grenada, Guatemala, Honduras, and Panama)</w:t>
      </w:r>
      <w:r w:rsidR="0007436D" w:rsidRPr="00E72809">
        <w:t>, initiatives outside of the GEF partnership,</w:t>
      </w:r>
      <w:r w:rsidR="00FB6A37" w:rsidRPr="00E72809">
        <w:t xml:space="preserve"> and </w:t>
      </w:r>
      <w:r w:rsidR="0007436D" w:rsidRPr="00E72809">
        <w:t xml:space="preserve">through </w:t>
      </w:r>
      <w:r w:rsidR="00FB6A37" w:rsidRPr="00E72809">
        <w:t>networks such as the Conference of the Parties of the CBD, the Panorama Portal “Solutions for a Healthy Planet”, and Good Growth Partnership (the latter with support from the UNDP's Green Comm</w:t>
      </w:r>
      <w:r w:rsidR="00912B3C" w:rsidRPr="00E72809">
        <w:t xml:space="preserve">odities </w:t>
      </w:r>
      <w:proofErr w:type="spellStart"/>
      <w:r w:rsidR="00912B3C" w:rsidRPr="00E72809">
        <w:t>Programme</w:t>
      </w:r>
      <w:proofErr w:type="spellEnd"/>
      <w:r w:rsidR="00912B3C" w:rsidRPr="00E72809">
        <w:t>)</w:t>
      </w:r>
    </w:p>
    <w:p w14:paraId="1A6A4301" w14:textId="5C586F00" w:rsidR="00F93F14" w:rsidRPr="00F93F14" w:rsidRDefault="00F93F14" w:rsidP="00F93F14">
      <w:pPr>
        <w:pStyle w:val="GEFQuestion"/>
        <w:numPr>
          <w:ilvl w:val="0"/>
          <w:numId w:val="40"/>
        </w:numPr>
        <w:tabs>
          <w:tab w:val="left" w:pos="720"/>
        </w:tabs>
        <w:spacing w:after="120"/>
        <w:ind w:left="0" w:firstLine="0"/>
        <w:jc w:val="both"/>
        <w:rPr>
          <w:highlight w:val="yellow"/>
        </w:rPr>
      </w:pPr>
      <w:r w:rsidRPr="00F93F14">
        <w:rPr>
          <w:highlight w:val="yellow"/>
        </w:rPr>
        <w:t xml:space="preserve">The project will also share information with IW projects regarding water management strategies through the GEF’s </w:t>
      </w:r>
      <w:proofErr w:type="gramStart"/>
      <w:r w:rsidRPr="00F93F14">
        <w:rPr>
          <w:highlight w:val="yellow"/>
        </w:rPr>
        <w:t>IW:LEARN</w:t>
      </w:r>
      <w:proofErr w:type="gramEnd"/>
      <w:r w:rsidRPr="00F93F14">
        <w:rPr>
          <w:highlight w:val="yellow"/>
        </w:rPr>
        <w:t xml:space="preserve"> program. This may include projects such as GEF ID 10172 </w:t>
      </w:r>
      <w:r w:rsidRPr="00F93F14">
        <w:rPr>
          <w:i/>
          <w:highlight w:val="yellow"/>
        </w:rPr>
        <w:t xml:space="preserve">Towards the Transboundary Integrated </w:t>
      </w:r>
      <w:r w:rsidRPr="00F93F14">
        <w:rPr>
          <w:i/>
          <w:highlight w:val="yellow"/>
        </w:rPr>
        <w:lastRenderedPageBreak/>
        <w:t xml:space="preserve">Water Resource Management (IWRM) of the </w:t>
      </w:r>
      <w:proofErr w:type="spellStart"/>
      <w:r w:rsidRPr="00F93F14">
        <w:rPr>
          <w:i/>
          <w:highlight w:val="yellow"/>
        </w:rPr>
        <w:t>Sixaola</w:t>
      </w:r>
      <w:proofErr w:type="spellEnd"/>
      <w:r w:rsidRPr="00F93F14">
        <w:rPr>
          <w:i/>
          <w:highlight w:val="yellow"/>
        </w:rPr>
        <w:t xml:space="preserve"> River Basin shared by Costa Rica and Panama</w:t>
      </w:r>
      <w:r w:rsidRPr="00F93F14">
        <w:rPr>
          <w:highlight w:val="yellow"/>
        </w:rPr>
        <w:t xml:space="preserve">, and GEF ID 9246 </w:t>
      </w:r>
      <w:r w:rsidRPr="00F93F14">
        <w:rPr>
          <w:i/>
          <w:highlight w:val="yellow"/>
        </w:rPr>
        <w:t xml:space="preserve">Integrated Environmental Management of the Río </w:t>
      </w:r>
      <w:proofErr w:type="spellStart"/>
      <w:r w:rsidRPr="00F93F14">
        <w:rPr>
          <w:i/>
          <w:highlight w:val="yellow"/>
        </w:rPr>
        <w:t>Motagua</w:t>
      </w:r>
      <w:proofErr w:type="spellEnd"/>
      <w:r w:rsidRPr="00F93F14">
        <w:rPr>
          <w:i/>
          <w:highlight w:val="yellow"/>
        </w:rPr>
        <w:t xml:space="preserve"> Watershed</w:t>
      </w:r>
      <w:r w:rsidRPr="00F93F14">
        <w:rPr>
          <w:highlight w:val="yellow"/>
        </w:rPr>
        <w:t xml:space="preserve"> (Honduras and Guatemala).</w:t>
      </w:r>
    </w:p>
    <w:p w14:paraId="57D37060" w14:textId="0B14B313" w:rsidR="00F93F14" w:rsidRPr="00F93F14" w:rsidRDefault="00F93F14" w:rsidP="00F93F14">
      <w:pPr>
        <w:pStyle w:val="GEFQuestion"/>
        <w:numPr>
          <w:ilvl w:val="0"/>
          <w:numId w:val="40"/>
        </w:numPr>
        <w:tabs>
          <w:tab w:val="left" w:pos="720"/>
        </w:tabs>
        <w:spacing w:after="120"/>
        <w:ind w:left="0" w:firstLine="0"/>
        <w:jc w:val="both"/>
        <w:rPr>
          <w:highlight w:val="yellow"/>
        </w:rPr>
      </w:pPr>
      <w:r w:rsidRPr="00F93F14">
        <w:rPr>
          <w:highlight w:val="yellow"/>
        </w:rPr>
        <w:t>In addition, the project will build synergies with IICA so that lessons learned regarding sustainable agriculture 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w:t>
      </w:r>
      <w:r w:rsidR="0007436D" w:rsidRPr="00F93F14">
        <w:rPr>
          <w:highlight w:val="yellow"/>
        </w:rPr>
        <w:t>.</w:t>
      </w:r>
    </w:p>
    <w:p w14:paraId="4BD4EDAD" w14:textId="77777777" w:rsidR="007F7CA5" w:rsidRPr="00E72809" w:rsidRDefault="007F7CA5" w:rsidP="000B61D7">
      <w:pPr>
        <w:pStyle w:val="GEFPartHeading"/>
        <w:ind w:left="0"/>
        <w:rPr>
          <w:rFonts w:ascii="Times New Roman" w:hAnsi="Times New Roman"/>
          <w:caps w:val="0"/>
          <w:smallCaps/>
          <w:noProof w:val="0"/>
          <w:u w:val="none"/>
          <w:lang w:val="en-US"/>
        </w:rPr>
      </w:pPr>
      <w:r w:rsidRPr="00E72809">
        <w:rPr>
          <w:rFonts w:ascii="Times New Roman" w:hAnsi="Times New Roman"/>
          <w:caps w:val="0"/>
          <w:smallCaps/>
          <w:noProof w:val="0"/>
          <w:u w:val="none"/>
          <w:lang w:val="en-US"/>
        </w:rPr>
        <w:t>B. Description of the consistency of the project with:</w:t>
      </w:r>
    </w:p>
    <w:p w14:paraId="42AEE2AF" w14:textId="7C8AA674" w:rsidR="007F7CA5" w:rsidRPr="00E72809" w:rsidRDefault="007F7CA5" w:rsidP="00882FF7">
      <w:pPr>
        <w:pStyle w:val="GEFQuestion"/>
        <w:spacing w:after="120"/>
        <w:ind w:left="0"/>
      </w:pPr>
      <w:r w:rsidRPr="00E72809">
        <w:t xml:space="preserve">B.1 </w:t>
      </w:r>
      <w:r w:rsidRPr="00E72809">
        <w:rPr>
          <w:i/>
        </w:rPr>
        <w:t>Consistency with National Priorities.</w:t>
      </w:r>
      <w:r w:rsidRPr="00E72809">
        <w:t xml:space="preserve"> Describe the consistency of the project with national strategies and plans or reports and </w:t>
      </w:r>
      <w:r w:rsidR="009C5C68" w:rsidRPr="00E72809">
        <w:t>assessments</w:t>
      </w:r>
      <w:r w:rsidRPr="00E72809">
        <w:t xml:space="preserve"> under relevant conventions such as NAPAs, NAPs, ASGM NAPs, MIAs, NBSAPs, NCs, TNAs, NCSAs, NIPs, PRSPs, NPFE, BURs, etc.:</w:t>
      </w:r>
    </w:p>
    <w:p w14:paraId="3AB0B42F" w14:textId="641F2B41" w:rsidR="008E527F" w:rsidRPr="00E72809" w:rsidRDefault="008E527F" w:rsidP="008E527F">
      <w:pPr>
        <w:pStyle w:val="GEFQuestion"/>
        <w:numPr>
          <w:ilvl w:val="0"/>
          <w:numId w:val="40"/>
        </w:numPr>
        <w:tabs>
          <w:tab w:val="left" w:pos="720"/>
        </w:tabs>
        <w:spacing w:after="120"/>
        <w:ind w:left="0" w:firstLine="0"/>
        <w:jc w:val="both"/>
      </w:pPr>
      <w:r w:rsidRPr="00E72809">
        <w:t xml:space="preserve">Belize is party member of the Convention on Biological Diversity (CBD), ratified on March 3, 1994. The project is consistent with the National Biodiversity Strategy and Action Plan (NBSAP) (2016-2020), which is based on Belize’s commitment to the conservation and sustainable development of national biodiversity. The NBSAP includes the following goals: 1. Mainstream biodiversity by fostering an understanding and appreciation of biodiversity, its benefits and values at all levels of society. The project will contribute to this goal by enabling the conditions (policies, financial mechanisms, and institutional capacities) for mainstreaming biodiversity into the country’s production lands, and more specifically mainstreaming biodiversity into production lands in the </w:t>
      </w:r>
      <w:r w:rsidR="008E0D53" w:rsidRPr="00E72809">
        <w:t>BRW</w:t>
      </w:r>
      <w:r w:rsidRPr="00E72809">
        <w:t xml:space="preserve"> through the implementation of landscape management tools used in priority areas for biodiversity conservation and promoting sustainable agriculture and forest production. 2. Reduce pressures and promoting the sustainable use of biodiversity and the supply of ecosystem services. The project will contribute to this goal by reducing existing threats to biodiversity in the </w:t>
      </w:r>
      <w:r w:rsidR="008E0D53" w:rsidRPr="00E72809">
        <w:t>BRW</w:t>
      </w:r>
      <w:r w:rsidRPr="00E72809">
        <w:t xml:space="preserve">, including addressing deforestation and degradation of riparian forests, implementing sustainable agriculture practices that reduce the use of agrochemicals and control erosion, protecting against agricultural runoff that affects freshwater and costal ecosystems, and building strong partnerships between government agencies for improved enforcement of regulations regarding forests and water resources conservation. 3. Maintain and strengthen functional ecosystems and viable populations of Belize’s biodiversity including a landscape approach and building resilience to climate change. The project will contribute to strengthening functional ecosystems, particularly broadleaf forests and riparian forests, by promoting their conservation and sustainable use in production lands, which will lead to more stable and resilient ecosystems. In addition, by creating micro corridors and restoring degraded riparian forests, the project will contribute to providing enhanced habitat for populations of species of global and local importance and promoting connectivity between forest patches in production lands and protected areas. This will serve to improve the resilience of these species to climate change through increased mobility and by providing refuge against temperature changes and tropical storms, which in the past two decades have increased in frequency and have significantly affected the country. 4. Strengthen the provision of ecosystem services, ecosystem-based management, and the equitable sharing of benefits from biodiversity. The project will contribute to the conservation of forests in the </w:t>
      </w:r>
      <w:r w:rsidR="008E0D53" w:rsidRPr="00E72809">
        <w:t>Maya Mountains Massif</w:t>
      </w:r>
      <w:r w:rsidRPr="00E72809">
        <w:t xml:space="preserve">, which are vital for providing water in the </w:t>
      </w:r>
      <w:r w:rsidR="008E0D53" w:rsidRPr="00E72809">
        <w:t>BRW</w:t>
      </w:r>
      <w:r w:rsidRPr="00E72809">
        <w:t>, maintaining soil productivity, controlling erosion and sedimentation, stabilizing rivers banks, and building carbon stocks. In addition, it will contribute to ecosystem-based management by implementing a landscape conservation strategy wherein forest and freshwater ecosystems will be managed sustainably in the production lands surrounding protected areas and KBAs. Finally, the project will contribute to the equitable sharing of benefits from biodiversity by promoting sustainable forest production and forest conservation equally among landowners and local community members, including women and indigenous peoples.</w:t>
      </w:r>
    </w:p>
    <w:p w14:paraId="27FD31B0" w14:textId="01A2C9D0" w:rsidR="008E527F" w:rsidRPr="00E72809" w:rsidRDefault="008E527F" w:rsidP="008E527F">
      <w:pPr>
        <w:pStyle w:val="GEFQuestion"/>
        <w:numPr>
          <w:ilvl w:val="0"/>
          <w:numId w:val="40"/>
        </w:numPr>
        <w:tabs>
          <w:tab w:val="left" w:pos="720"/>
        </w:tabs>
        <w:spacing w:after="120"/>
        <w:ind w:left="0" w:firstLine="0"/>
        <w:jc w:val="both"/>
      </w:pPr>
      <w:r w:rsidRPr="00E72809">
        <w:t xml:space="preserve">Belize is also party member of the UNCCD, ratified on July 23, 1998. Belize’s First National Action </w:t>
      </w:r>
      <w:proofErr w:type="spellStart"/>
      <w:r w:rsidRPr="00E72809">
        <w:t>Programme</w:t>
      </w:r>
      <w:proofErr w:type="spellEnd"/>
      <w:r w:rsidRPr="00E72809">
        <w:t xml:space="preserve"> (NAP) of the United Nations Convention to Combat Desertification is currently being drafted. Although the final draft of the NAP has not yet been made public, we had access to a brief summary of it. The project will address causes of land degradation in Belize as outlined in the NAP, such as: a) deforestation with direct risk of erosion, soil structure deterioration, and loss of soil productivity; b) non-sustainable farming, including farming on steep slopes, which leads to increased use and dependence of fertilizers, erosion, and further soil degradation as well as reduced water quality through runoff; c) livestock over-grazing, which leads to soil compaction, erosion, leaching of nutrients, </w:t>
      </w:r>
      <w:r w:rsidRPr="00E72809">
        <w:lastRenderedPageBreak/>
        <w:t>and paves the way for invasive weeds; and d) logging, which promotes soil erosion and creates access to illegal farming through the constr</w:t>
      </w:r>
      <w:r w:rsidR="009315CA" w:rsidRPr="00E72809">
        <w:t>uction of access roads.</w:t>
      </w:r>
    </w:p>
    <w:p w14:paraId="3767F2C6" w14:textId="5D24E17D" w:rsidR="008E527F" w:rsidRPr="00E72809" w:rsidRDefault="009315CA" w:rsidP="008E527F">
      <w:pPr>
        <w:pStyle w:val="GEFQuestion"/>
        <w:numPr>
          <w:ilvl w:val="0"/>
          <w:numId w:val="40"/>
        </w:numPr>
        <w:tabs>
          <w:tab w:val="left" w:pos="720"/>
        </w:tabs>
        <w:spacing w:after="120"/>
        <w:ind w:left="0" w:firstLine="0"/>
        <w:jc w:val="both"/>
      </w:pPr>
      <w:r w:rsidRPr="00E72809">
        <w:t xml:space="preserve">The project will be aligned with Belize’s National Action </w:t>
      </w:r>
      <w:proofErr w:type="spellStart"/>
      <w:r w:rsidRPr="00E72809">
        <w:t>Programme</w:t>
      </w:r>
      <w:proofErr w:type="spellEnd"/>
      <w:r w:rsidRPr="00E72809">
        <w:t xml:space="preserve"> (NAP)/UNCCD currently under development and which will identify factors contributing to desertification and the development of practical measures to combat desertification and mitigate the effects of drought. </w:t>
      </w:r>
      <w:r w:rsidR="008E527F" w:rsidRPr="00E72809">
        <w:t xml:space="preserve">The project is also aligned with the Nationally Determined Contribution (NDC) under the United Nations Framework Convention on Climate Change (UNCCC), and which has among its priorities to design and implement an integrated water resources management (IWRM) </w:t>
      </w:r>
      <w:proofErr w:type="spellStart"/>
      <w:r w:rsidR="008E527F" w:rsidRPr="00E72809">
        <w:t>programme</w:t>
      </w:r>
      <w:proofErr w:type="spellEnd"/>
      <w:r w:rsidR="008E527F" w:rsidRPr="00E72809">
        <w:t xml:space="preserve"> in watersheds; enhance protection of water catchment (including groundwater resources); develop water conservancy management systems; conduct water resource assessment (especially groundwater); develop flood controls and drought monitoring; strengthen the human resource capacity in the water sector and strengthen the compliance monitoring capacity of staff; undertake water policy reform; adopt better soil and water management agricultural practices; and maintain and restore healthy forest ecosystems by sustainable forest management, increasing afforestation and reforestation in order to increase the resilience of human communities. The project will address all these priorities, particularly in the Belize River watershed and the production landscapes within, which have been prioritized for project implementation. In addition, the project responds to the National Climate Change Policy, Strategy and Action Plan (NCCPSAP), 2015-2020, which provides policy guidance for the development of an appropriate administrative and legislative framework, in coordination with other sectoral policies, for a low-carbon development path for the country. In addition, the NCCPSAP also seeks to encourage the development of the country’s NDC and to communicate it to the UNFCCC.</w:t>
      </w:r>
    </w:p>
    <w:p w14:paraId="29D9547F" w14:textId="141041DE" w:rsidR="008E527F" w:rsidRPr="00E72809" w:rsidRDefault="008E527F" w:rsidP="008E527F">
      <w:pPr>
        <w:pStyle w:val="GEFQuestion"/>
        <w:numPr>
          <w:ilvl w:val="0"/>
          <w:numId w:val="40"/>
        </w:numPr>
        <w:tabs>
          <w:tab w:val="left" w:pos="720"/>
        </w:tabs>
        <w:spacing w:after="120"/>
        <w:ind w:left="0" w:firstLine="0"/>
        <w:jc w:val="both"/>
      </w:pPr>
      <w:r w:rsidRPr="00E72809">
        <w:t xml:space="preserve">In addition, the project is consistent with the Growth and Sustainable Development Strategy (2016–2019). The Strategy adopts an integrated, systemic approach and encompasses medium-term economic development, poverty reduction and longer- term sustainable development issues. This planning document also provides detailed guidance on priorities and on specific actions to be taken during the planning period, including actions that contribute to longer term development objectives beyond 2019. Similarly, the project is consistent with The National Development Framework for Belize: Horizon 2030, which has as one of mains components the responsible stewardship of the environment integrating environmental sustainability into development planning, including planning for climate change and its effects. </w:t>
      </w:r>
    </w:p>
    <w:p w14:paraId="5B97A9B0" w14:textId="59779446" w:rsidR="007F7CA5" w:rsidRPr="00E72809" w:rsidRDefault="008E527F" w:rsidP="007F6037">
      <w:pPr>
        <w:pStyle w:val="GEFQuestion"/>
        <w:numPr>
          <w:ilvl w:val="0"/>
          <w:numId w:val="40"/>
        </w:numPr>
        <w:tabs>
          <w:tab w:val="left" w:pos="720"/>
        </w:tabs>
        <w:spacing w:after="240"/>
        <w:ind w:left="0" w:firstLine="0"/>
        <w:jc w:val="both"/>
      </w:pPr>
      <w:r w:rsidRPr="00E72809">
        <w:t>Finally, the project is also coherent with Belize’s Rural-Area Based Development Strategy, which aims to make rural areas a more attractive place to live and work in and where people can find a better life by providing them with the means to generate their own development, to adapt to new economic circumstances, and to be valued as they deserve to by all of society. It also has the goal of promoting the participation of the private production sector and of civil society in general through leadership training for the integrated and sustainable management of rural territories.</w:t>
      </w:r>
    </w:p>
    <w:p w14:paraId="6455A225" w14:textId="727DD497" w:rsidR="0035107A" w:rsidRPr="00E72809" w:rsidRDefault="0035107A" w:rsidP="00591870">
      <w:pPr>
        <w:rPr>
          <w:rFonts w:ascii="Times New Roman" w:hAnsi="Times New Roman"/>
          <w:color w:val="000000"/>
        </w:rPr>
      </w:pPr>
      <w:r w:rsidRPr="00E72809">
        <w:rPr>
          <w:rFonts w:ascii="Times New Roman Bold" w:eastAsia="Times New Roman" w:hAnsi="Times New Roman Bold"/>
          <w:b/>
          <w:smallCaps/>
          <w:color w:val="000000"/>
          <w:lang w:eastAsia="x-none"/>
        </w:rPr>
        <w:t xml:space="preserve">C.  </w:t>
      </w:r>
      <w:r w:rsidR="007F77BB" w:rsidRPr="00E72809">
        <w:rPr>
          <w:rFonts w:ascii="Times New Roman Bold" w:eastAsia="Times New Roman" w:hAnsi="Times New Roman Bold"/>
          <w:b/>
          <w:smallCaps/>
          <w:color w:val="000000"/>
          <w:lang w:eastAsia="x-none"/>
        </w:rPr>
        <w:t>D</w:t>
      </w:r>
      <w:r w:rsidRPr="00E72809">
        <w:rPr>
          <w:rFonts w:ascii="Times New Roman Bold" w:eastAsia="Times New Roman" w:hAnsi="Times New Roman Bold"/>
          <w:b/>
          <w:smallCaps/>
          <w:color w:val="000000"/>
          <w:lang w:eastAsia="x-none"/>
        </w:rPr>
        <w:t>escribe the budgeted m &amp;e plan:</w:t>
      </w:r>
      <w:r w:rsidRPr="00E72809">
        <w:rPr>
          <w:rFonts w:ascii="Times New Roman" w:eastAsia="Times New Roman" w:hAnsi="Times New Roman"/>
          <w:b/>
          <w:caps/>
          <w:color w:val="000000"/>
          <w:lang w:eastAsia="x-none"/>
        </w:rPr>
        <w:t xml:space="preserve">  </w:t>
      </w:r>
      <w:r w:rsidR="008E527F" w:rsidRPr="00E72809">
        <w:rPr>
          <w:rFonts w:ascii="Times New Roman" w:eastAsia="Times New Roman" w:hAnsi="Times New Roman"/>
          <w:color w:val="000000"/>
          <w:lang w:eastAsia="x-none"/>
        </w:rPr>
        <w:t>The budgeted M&amp;E plan is included in Section VIII: Monitoring and Evaluation (M&amp;E) Plan of the GEF-UNDP Project Document.</w:t>
      </w:r>
    </w:p>
    <w:p w14:paraId="443A6425" w14:textId="77777777" w:rsidR="0035107A" w:rsidRPr="00E72809" w:rsidRDefault="0035107A" w:rsidP="00591870">
      <w:pPr>
        <w:rPr>
          <w:rFonts w:ascii="Times New Roman" w:hAnsi="Times New Roman"/>
          <w:color w:val="000000"/>
        </w:rPr>
      </w:pPr>
    </w:p>
    <w:p w14:paraId="0F20BF34" w14:textId="77777777" w:rsidR="00C0015E" w:rsidRPr="00E72809" w:rsidRDefault="00C0015E" w:rsidP="00591870">
      <w:pPr>
        <w:rPr>
          <w:rFonts w:ascii="Times New Roman" w:hAnsi="Times New Roman"/>
          <w:color w:val="000000"/>
        </w:rPr>
        <w:sectPr w:rsidR="00C0015E" w:rsidRPr="00E72809" w:rsidSect="00FB0AD0">
          <w:footerReference w:type="default" r:id="rId20"/>
          <w:pgSz w:w="12240" w:h="15840"/>
          <w:pgMar w:top="720" w:right="907" w:bottom="1728" w:left="720" w:header="720" w:footer="720" w:gutter="0"/>
          <w:cols w:space="720"/>
          <w:docGrid w:linePitch="360"/>
        </w:sectPr>
      </w:pPr>
    </w:p>
    <w:p w14:paraId="7653E69C" w14:textId="77777777" w:rsidR="004E6371" w:rsidRPr="00E72809"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E72809" w:rsidSect="004E6371">
          <w:pgSz w:w="12240" w:h="15840"/>
          <w:pgMar w:top="720" w:right="900" w:bottom="1440" w:left="720" w:header="720" w:footer="720" w:gutter="0"/>
          <w:cols w:space="720"/>
          <w:docGrid w:linePitch="360"/>
        </w:sectPr>
      </w:pPr>
      <w:r w:rsidRPr="00E72809">
        <w:rPr>
          <w:rFonts w:ascii="Times New Roman" w:eastAsia="Times New Roman" w:hAnsi="Times New Roman"/>
          <w:b/>
          <w:caps/>
          <w:color w:val="000000"/>
          <w:u w:val="single"/>
          <w:lang w:eastAsia="x-none"/>
        </w:rPr>
        <w:lastRenderedPageBreak/>
        <w:t xml:space="preserve">PART iII: </w:t>
      </w:r>
      <w:r w:rsidR="008D098B" w:rsidRPr="00E72809">
        <w:rPr>
          <w:rFonts w:ascii="Times New Roman" w:eastAsia="Times New Roman" w:hAnsi="Times New Roman"/>
          <w:b/>
          <w:caps/>
          <w:color w:val="000000"/>
          <w:u w:val="single"/>
          <w:lang w:eastAsia="x-none"/>
        </w:rPr>
        <w:t xml:space="preserve"> certification by</w:t>
      </w:r>
      <w:r w:rsidRPr="00E72809">
        <w:rPr>
          <w:rFonts w:ascii="Times New Roman" w:eastAsia="Times New Roman" w:hAnsi="Times New Roman"/>
          <w:b/>
          <w:caps/>
          <w:color w:val="000000"/>
          <w:u w:val="single"/>
          <w:lang w:eastAsia="x-none"/>
        </w:rPr>
        <w:t xml:space="preserve"> gef </w:t>
      </w:r>
      <w:r w:rsidR="008D098B" w:rsidRPr="00E72809">
        <w:rPr>
          <w:rFonts w:ascii="Times New Roman" w:eastAsia="Times New Roman" w:hAnsi="Times New Roman"/>
          <w:b/>
          <w:caps/>
          <w:color w:val="000000"/>
          <w:u w:val="single"/>
          <w:lang w:eastAsia="x-none"/>
        </w:rPr>
        <w:t xml:space="preserve">partner </w:t>
      </w:r>
      <w:r w:rsidRPr="00E72809">
        <w:rPr>
          <w:rFonts w:ascii="Times New Roman" w:eastAsia="Times New Roman" w:hAnsi="Times New Roman"/>
          <w:b/>
          <w:caps/>
          <w:color w:val="000000"/>
          <w:u w:val="single"/>
          <w:lang w:eastAsia="x-none"/>
        </w:rPr>
        <w:t>agency(ies)</w:t>
      </w:r>
    </w:p>
    <w:p w14:paraId="0BC2DBC5" w14:textId="77777777" w:rsidR="004E6371" w:rsidRPr="00E72809" w:rsidRDefault="008D098B" w:rsidP="00D251CA">
      <w:pPr>
        <w:numPr>
          <w:ilvl w:val="0"/>
          <w:numId w:val="3"/>
        </w:numPr>
        <w:spacing w:before="240" w:after="240" w:line="240" w:lineRule="auto"/>
        <w:rPr>
          <w:rFonts w:ascii="Times New Roman Bold" w:eastAsia="Times New Roman" w:hAnsi="Times New Roman Bold"/>
          <w:b/>
          <w:color w:val="000000"/>
          <w:lang w:eastAsia="x-none"/>
        </w:rPr>
      </w:pPr>
      <w:r w:rsidRPr="00E72809">
        <w:rPr>
          <w:rFonts w:ascii="Times New Roman" w:eastAsia="Times New Roman" w:hAnsi="Times New Roman"/>
          <w:b/>
          <w:color w:val="000000"/>
          <w:lang w:eastAsia="x-none"/>
        </w:rPr>
        <w:t>GEF A</w:t>
      </w:r>
      <w:r w:rsidR="004E6371" w:rsidRPr="00E72809">
        <w:rPr>
          <w:rFonts w:ascii="Times New Roman" w:eastAsia="Times New Roman" w:hAnsi="Times New Roman"/>
          <w:b/>
          <w:color w:val="000000"/>
          <w:lang w:eastAsia="x-none"/>
        </w:rPr>
        <w:t>gency(</w:t>
      </w:r>
      <w:proofErr w:type="spellStart"/>
      <w:r w:rsidR="004E6371" w:rsidRPr="00E72809">
        <w:rPr>
          <w:rFonts w:ascii="Times New Roman" w:eastAsia="Times New Roman" w:hAnsi="Times New Roman"/>
          <w:b/>
          <w:color w:val="000000"/>
          <w:lang w:eastAsia="x-none"/>
        </w:rPr>
        <w:t>ies</w:t>
      </w:r>
      <w:proofErr w:type="spellEnd"/>
      <w:r w:rsidR="004E6371" w:rsidRPr="00E72809">
        <w:rPr>
          <w:rFonts w:ascii="Times New Roman" w:eastAsia="Times New Roman" w:hAnsi="Times New Roman"/>
          <w:b/>
          <w:color w:val="000000"/>
          <w:lang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E72809" w14:paraId="3D3A00A1" w14:textId="77777777" w:rsidTr="00E75190">
        <w:trPr>
          <w:cantSplit/>
          <w:trHeight w:val="503"/>
        </w:trPr>
        <w:tc>
          <w:tcPr>
            <w:tcW w:w="10195" w:type="dxa"/>
          </w:tcPr>
          <w:p w14:paraId="4D75DA06" w14:textId="77777777" w:rsidR="004E6371" w:rsidRPr="00E72809" w:rsidRDefault="00BF4D6B" w:rsidP="00BB4BAF">
            <w:pPr>
              <w:spacing w:after="120" w:line="240" w:lineRule="auto"/>
              <w:rPr>
                <w:rFonts w:ascii="Times New Roman" w:eastAsia="Times New Roman" w:hAnsi="Times New Roman"/>
                <w:color w:val="000000"/>
              </w:rPr>
            </w:pPr>
            <w:r w:rsidRPr="00E72809">
              <w:rPr>
                <w:rFonts w:ascii="Times New Roman" w:hAnsi="Times New Roman"/>
                <w:b/>
                <w:color w:val="000000"/>
              </w:rPr>
              <w:t>This request has been prepared in accordance with GEF policies</w:t>
            </w:r>
            <w:r w:rsidRPr="00E72809">
              <w:rPr>
                <w:rStyle w:val="af3"/>
                <w:rFonts w:ascii="Times New Roman" w:hAnsi="Times New Roman"/>
                <w:b/>
                <w:color w:val="000000"/>
              </w:rPr>
              <w:footnoteReference w:id="7"/>
            </w:r>
            <w:r w:rsidRPr="00E72809">
              <w:rPr>
                <w:rFonts w:ascii="Times New Roman" w:hAnsi="Times New Roman"/>
                <w:b/>
                <w:color w:val="000000"/>
              </w:rPr>
              <w:t xml:space="preserve"> and procedures and meets the GEF criteria for </w:t>
            </w:r>
            <w:r w:rsidR="00BB4BAF" w:rsidRPr="00E72809">
              <w:rPr>
                <w:rFonts w:ascii="Times New Roman" w:hAnsi="Times New Roman"/>
                <w:b/>
                <w:color w:val="000000"/>
              </w:rPr>
              <w:t>CEO endorsement</w:t>
            </w:r>
            <w:r w:rsidRPr="00E72809">
              <w:rPr>
                <w:rFonts w:ascii="Times New Roman" w:hAnsi="Times New Roman"/>
                <w:b/>
                <w:color w:val="000000"/>
              </w:rPr>
              <w:t xml:space="preserve"> under GEF-6.</w:t>
            </w:r>
          </w:p>
        </w:tc>
      </w:tr>
    </w:tbl>
    <w:p w14:paraId="75370244" w14:textId="77777777" w:rsidR="004E6371" w:rsidRPr="00E7280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6"/>
        <w:gridCol w:w="1361"/>
        <w:gridCol w:w="1585"/>
        <w:gridCol w:w="1308"/>
        <w:gridCol w:w="1194"/>
        <w:gridCol w:w="2826"/>
      </w:tblGrid>
      <w:tr w:rsidR="004E6371" w:rsidRPr="00E72809" w14:paraId="528039D2" w14:textId="77777777" w:rsidTr="005054FC">
        <w:tc>
          <w:tcPr>
            <w:tcW w:w="2498" w:type="dxa"/>
            <w:vAlign w:val="center"/>
          </w:tcPr>
          <w:p w14:paraId="5A5EEC7A"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Agency Coordinator, Agency Name</w:t>
            </w:r>
          </w:p>
        </w:tc>
        <w:tc>
          <w:tcPr>
            <w:tcW w:w="1871" w:type="dxa"/>
            <w:vAlign w:val="center"/>
          </w:tcPr>
          <w:p w14:paraId="06A2F53E"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Signature</w:t>
            </w:r>
          </w:p>
        </w:tc>
        <w:tc>
          <w:tcPr>
            <w:tcW w:w="1585" w:type="dxa"/>
            <w:vAlign w:val="center"/>
          </w:tcPr>
          <w:p w14:paraId="34A6F4BC" w14:textId="77777777" w:rsidR="00D4562B"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Date</w:t>
            </w:r>
          </w:p>
          <w:p w14:paraId="0407A665" w14:textId="77777777" w:rsidR="004E6371" w:rsidRPr="00E72809" w:rsidRDefault="00D4562B" w:rsidP="00D4562B">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(MM/dd/</w:t>
            </w:r>
            <w:proofErr w:type="spellStart"/>
            <w:r w:rsidRPr="00E72809">
              <w:rPr>
                <w:rFonts w:ascii="Times New Roman" w:eastAsia="Times New Roman" w:hAnsi="Times New Roman"/>
                <w:b/>
                <w:color w:val="000000"/>
              </w:rPr>
              <w:t>yyyy</w:t>
            </w:r>
            <w:proofErr w:type="spellEnd"/>
            <w:r w:rsidRPr="00E72809">
              <w:rPr>
                <w:rFonts w:ascii="Times New Roman" w:eastAsia="Times New Roman" w:hAnsi="Times New Roman"/>
                <w:b/>
                <w:color w:val="000000"/>
              </w:rPr>
              <w:t xml:space="preserve">) </w:t>
            </w:r>
          </w:p>
        </w:tc>
        <w:tc>
          <w:tcPr>
            <w:tcW w:w="1741" w:type="dxa"/>
            <w:vAlign w:val="center"/>
          </w:tcPr>
          <w:p w14:paraId="348718DB"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Project Contact Person</w:t>
            </w:r>
          </w:p>
        </w:tc>
        <w:tc>
          <w:tcPr>
            <w:tcW w:w="1195" w:type="dxa"/>
            <w:vAlign w:val="center"/>
          </w:tcPr>
          <w:p w14:paraId="3DD14AD2"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Telephone</w:t>
            </w:r>
          </w:p>
        </w:tc>
        <w:tc>
          <w:tcPr>
            <w:tcW w:w="1290" w:type="dxa"/>
            <w:vAlign w:val="center"/>
          </w:tcPr>
          <w:p w14:paraId="21303C26"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Email Address</w:t>
            </w:r>
          </w:p>
        </w:tc>
      </w:tr>
      <w:tr w:rsidR="004C5B37" w:rsidRPr="00E72809" w14:paraId="2DA4D7A9" w14:textId="77777777" w:rsidTr="005054FC">
        <w:tc>
          <w:tcPr>
            <w:tcW w:w="2498" w:type="dxa"/>
          </w:tcPr>
          <w:p w14:paraId="2CA70F72" w14:textId="77777777" w:rsidR="004C5B37" w:rsidRPr="00E72809" w:rsidRDefault="00240A3C" w:rsidP="004E6371">
            <w:pPr>
              <w:spacing w:after="0" w:line="240" w:lineRule="auto"/>
              <w:jc w:val="center"/>
              <w:rPr>
                <w:rFonts w:ascii="Times New Roman" w:eastAsia="Times New Roman" w:hAnsi="Times New Roman"/>
                <w:color w:val="000000"/>
              </w:rPr>
            </w:pPr>
            <w:r w:rsidRPr="00E72809">
              <w:rPr>
                <w:rFonts w:ascii="Times New Roman" w:eastAsia="Times New Roman" w:hAnsi="Times New Roman"/>
                <w:color w:val="000000"/>
              </w:rPr>
              <w:t xml:space="preserve">Pradeep </w:t>
            </w:r>
            <w:proofErr w:type="spellStart"/>
            <w:r w:rsidRPr="00E72809">
              <w:rPr>
                <w:rFonts w:ascii="Times New Roman" w:eastAsia="Times New Roman" w:hAnsi="Times New Roman"/>
                <w:color w:val="000000"/>
              </w:rPr>
              <w:t>Kurukulasuriya</w:t>
            </w:r>
            <w:proofErr w:type="spellEnd"/>
            <w:r w:rsidRPr="00E72809">
              <w:rPr>
                <w:rFonts w:ascii="Times New Roman" w:eastAsia="Times New Roman" w:hAnsi="Times New Roman"/>
                <w:color w:val="000000"/>
              </w:rPr>
              <w:t>,</w:t>
            </w:r>
          </w:p>
          <w:p w14:paraId="1C371A16" w14:textId="79ED9F3B" w:rsidR="00240A3C" w:rsidRPr="00E72809" w:rsidRDefault="00240A3C" w:rsidP="004E6371">
            <w:pPr>
              <w:spacing w:after="0" w:line="240" w:lineRule="auto"/>
              <w:jc w:val="center"/>
              <w:rPr>
                <w:rFonts w:ascii="Times New Roman" w:eastAsia="Times New Roman" w:hAnsi="Times New Roman"/>
                <w:color w:val="000000"/>
              </w:rPr>
            </w:pPr>
            <w:r w:rsidRPr="00E72809">
              <w:rPr>
                <w:rFonts w:ascii="Times New Roman" w:eastAsia="Times New Roman" w:hAnsi="Times New Roman"/>
                <w:color w:val="000000"/>
              </w:rPr>
              <w:t xml:space="preserve">United Nations Development </w:t>
            </w:r>
            <w:proofErr w:type="spellStart"/>
            <w:r w:rsidRPr="00E72809">
              <w:rPr>
                <w:rFonts w:ascii="Times New Roman" w:eastAsia="Times New Roman" w:hAnsi="Times New Roman"/>
                <w:color w:val="000000"/>
              </w:rPr>
              <w:t>Programme</w:t>
            </w:r>
            <w:proofErr w:type="spellEnd"/>
          </w:p>
        </w:tc>
        <w:tc>
          <w:tcPr>
            <w:tcW w:w="1871" w:type="dxa"/>
          </w:tcPr>
          <w:p w14:paraId="08F08DF2" w14:textId="77777777" w:rsidR="004C5B37" w:rsidRPr="00E72809" w:rsidRDefault="004C5B37" w:rsidP="004E6371">
            <w:pPr>
              <w:spacing w:after="0" w:line="240" w:lineRule="auto"/>
              <w:jc w:val="center"/>
              <w:rPr>
                <w:rFonts w:ascii="Times New Roman" w:eastAsia="Times New Roman" w:hAnsi="Times New Roman"/>
                <w:color w:val="000000"/>
              </w:rPr>
            </w:pPr>
          </w:p>
        </w:tc>
        <w:tc>
          <w:tcPr>
            <w:tcW w:w="1585" w:type="dxa"/>
          </w:tcPr>
          <w:p w14:paraId="0F822920" w14:textId="2CC600AD" w:rsidR="004C5B37" w:rsidRPr="00E72809" w:rsidRDefault="00144BD4"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05/29/2019</w:t>
            </w:r>
          </w:p>
        </w:tc>
        <w:tc>
          <w:tcPr>
            <w:tcW w:w="1741" w:type="dxa"/>
          </w:tcPr>
          <w:p w14:paraId="0F706A8C" w14:textId="4BA92BF3"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Santiago Carrizosa, Senior Technical Advisor, EBD</w:t>
            </w:r>
          </w:p>
        </w:tc>
        <w:tc>
          <w:tcPr>
            <w:tcW w:w="1195" w:type="dxa"/>
          </w:tcPr>
          <w:p w14:paraId="66B43FFE" w14:textId="2E3360FA"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+507 302-4510</w:t>
            </w:r>
          </w:p>
        </w:tc>
        <w:tc>
          <w:tcPr>
            <w:tcW w:w="1290" w:type="dxa"/>
          </w:tcPr>
          <w:p w14:paraId="46A4718C" w14:textId="041C1DDB"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Santiago.carrizosa@undp.org</w:t>
            </w:r>
          </w:p>
        </w:tc>
      </w:tr>
    </w:tbl>
    <w:p w14:paraId="6C86C95F" w14:textId="77777777" w:rsidR="008E7373" w:rsidRPr="00E72809" w:rsidRDefault="00021314" w:rsidP="00D251CA">
      <w:pPr>
        <w:numPr>
          <w:ilvl w:val="0"/>
          <w:numId w:val="3"/>
        </w:numPr>
        <w:rPr>
          <w:rFonts w:ascii="Times New Roman" w:hAnsi="Times New Roman"/>
          <w:vanish/>
          <w:color w:val="000000"/>
        </w:rPr>
      </w:pPr>
      <w:r w:rsidRPr="00E72809">
        <w:rPr>
          <w:rFonts w:ascii="Times New Roman" w:hAnsi="Times New Roman"/>
          <w:vanish/>
          <w:color w:val="000000"/>
        </w:rPr>
        <w:fldChar w:fldCharType="begin">
          <w:ffData>
            <w:name w:val="GEF_CEOENDR_60"/>
            <w:enabled/>
            <w:calcOnExit w:val="0"/>
            <w:textInput>
              <w:default w:val="GEF_CEOENDR_60"/>
            </w:textInput>
          </w:ffData>
        </w:fldChar>
      </w:r>
      <w:bookmarkStart w:id="17" w:name="GEF_CEOENDR_60"/>
      <w:r w:rsidRPr="00E72809">
        <w:rPr>
          <w:rFonts w:ascii="Times New Roman" w:hAnsi="Times New Roman"/>
          <w:vanish/>
          <w:color w:val="000000"/>
        </w:rPr>
        <w:instrText xml:space="preserve"> FORMTEXT </w:instrText>
      </w:r>
      <w:r w:rsidRPr="00E72809">
        <w:rPr>
          <w:rFonts w:ascii="Times New Roman" w:hAnsi="Times New Roman"/>
          <w:vanish/>
          <w:color w:val="000000"/>
        </w:rPr>
      </w:r>
      <w:r w:rsidRPr="00E72809">
        <w:rPr>
          <w:rFonts w:ascii="Times New Roman" w:hAnsi="Times New Roman"/>
          <w:vanish/>
          <w:color w:val="000000"/>
        </w:rPr>
        <w:fldChar w:fldCharType="separate"/>
      </w:r>
      <w:r w:rsidRPr="00E72809">
        <w:rPr>
          <w:rFonts w:ascii="Times New Roman" w:hAnsi="Times New Roman"/>
          <w:vanish/>
          <w:color w:val="000000"/>
        </w:rPr>
        <w:t>GEF_CEOENDR_60</w:t>
      </w:r>
      <w:r w:rsidRPr="00E72809">
        <w:rPr>
          <w:rFonts w:ascii="Times New Roman" w:hAnsi="Times New Roman"/>
          <w:vanish/>
          <w:color w:val="000000"/>
        </w:rPr>
        <w:fldChar w:fldCharType="end"/>
      </w:r>
      <w:bookmarkEnd w:id="17"/>
    </w:p>
    <w:p w14:paraId="09E82F6F" w14:textId="77777777" w:rsidR="008E7373" w:rsidRPr="00E72809" w:rsidRDefault="008E7373" w:rsidP="00591870">
      <w:pPr>
        <w:rPr>
          <w:rFonts w:ascii="Times New Roman" w:hAnsi="Times New Roman"/>
          <w:color w:val="000000"/>
        </w:rPr>
        <w:sectPr w:rsidR="008E7373" w:rsidRPr="00E72809" w:rsidSect="004E6371">
          <w:type w:val="continuous"/>
          <w:pgSz w:w="12240" w:h="15840" w:code="1"/>
          <w:pgMar w:top="720" w:right="907" w:bottom="1440" w:left="720" w:header="720" w:footer="720" w:gutter="0"/>
          <w:cols w:space="720"/>
          <w:docGrid w:linePitch="360"/>
        </w:sectPr>
      </w:pPr>
    </w:p>
    <w:p w14:paraId="2B707AC9"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b/>
          <w:color w:val="000000"/>
        </w:rPr>
        <w:lastRenderedPageBreak/>
        <w:t xml:space="preserve">ANNEX A:  PROJECT RESULTS FRAMEWORK </w:t>
      </w:r>
      <w:r w:rsidRPr="00E72809">
        <w:rPr>
          <w:rFonts w:ascii="Times New Roman" w:eastAsia="Times New Roman" w:hAnsi="Times New Roman"/>
          <w:color w:val="000000"/>
        </w:rPr>
        <w:t xml:space="preserve">(either copy and paste here the framework from the Agency </w:t>
      </w:r>
      <w:proofErr w:type="gramStart"/>
      <w:r w:rsidRPr="00E72809">
        <w:rPr>
          <w:rFonts w:ascii="Times New Roman" w:eastAsia="Times New Roman" w:hAnsi="Times New Roman"/>
          <w:color w:val="000000"/>
        </w:rPr>
        <w:t>document, or</w:t>
      </w:r>
      <w:proofErr w:type="gramEnd"/>
      <w:r w:rsidRPr="00E72809">
        <w:rPr>
          <w:rFonts w:ascii="Times New Roman" w:eastAsia="Times New Roman" w:hAnsi="Times New Roman"/>
          <w:color w:val="000000"/>
        </w:rPr>
        <w:t xml:space="preserve"> provide reference to the page in the project document where the framework could be found).</w:t>
      </w:r>
    </w:p>
    <w:p w14:paraId="1523331C" w14:textId="5FAC3FEA" w:rsidR="0035107A" w:rsidRPr="00E72809" w:rsidRDefault="0035107A" w:rsidP="0035107A">
      <w:pPr>
        <w:spacing w:after="0" w:line="240" w:lineRule="auto"/>
        <w:rPr>
          <w:rFonts w:ascii="Times New Roman" w:eastAsia="Times New Roman" w:hAnsi="Times New Roman"/>
          <w:color w:val="000000"/>
        </w:rPr>
      </w:pPr>
    </w:p>
    <w:p w14:paraId="6E1CCD65" w14:textId="77777777" w:rsidR="00C31FFD" w:rsidRPr="00E72809" w:rsidRDefault="00C31FFD" w:rsidP="0035107A">
      <w:pPr>
        <w:spacing w:after="0" w:line="240" w:lineRule="auto"/>
        <w:rPr>
          <w:rFonts w:ascii="Times New Roman" w:eastAsia="Times New Roman" w:hAnsi="Times New Roman"/>
          <w:color w:val="000000"/>
        </w:rPr>
      </w:pP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194"/>
        <w:gridCol w:w="2189"/>
        <w:gridCol w:w="2451"/>
        <w:gridCol w:w="2050"/>
        <w:gridCol w:w="1944"/>
        <w:gridCol w:w="2032"/>
      </w:tblGrid>
      <w:tr w:rsidR="00C31FFD" w:rsidRPr="00E72809" w14:paraId="74859FA4" w14:textId="77777777" w:rsidTr="00C31FFD">
        <w:tc>
          <w:tcPr>
            <w:tcW w:w="5000" w:type="pct"/>
            <w:gridSpan w:val="6"/>
            <w:shd w:val="clear" w:color="auto" w:fill="DFDFDF"/>
            <w:tcMar>
              <w:top w:w="80" w:type="dxa"/>
              <w:left w:w="80" w:type="dxa"/>
              <w:bottom w:w="80" w:type="dxa"/>
              <w:right w:w="80" w:type="dxa"/>
            </w:tcMar>
          </w:tcPr>
          <w:p w14:paraId="3F9FE79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b/>
                <w:bCs/>
                <w:color w:val="auto"/>
                <w:sz w:val="18"/>
                <w:szCs w:val="18"/>
              </w:rPr>
              <w:t xml:space="preserve">This project will contribute to the following Sustainable Development Goal (s):  </w:t>
            </w:r>
            <w:r w:rsidRPr="00E72809">
              <w:rPr>
                <w:rFonts w:ascii="Times New Roman" w:hAnsi="Times New Roman" w:cs="Times New Roman"/>
                <w:iCs/>
                <w:color w:val="auto"/>
                <w:sz w:val="18"/>
                <w:szCs w:val="18"/>
              </w:rPr>
              <w:t xml:space="preserve">Goal 1 – End poverty in all its forms everywhere; Goal 5 – Achieve gender equality and empower all women and girls; Goal 6 – </w:t>
            </w:r>
            <w:r w:rsidRPr="00E72809">
              <w:rPr>
                <w:rFonts w:ascii="Times New Roman" w:hAnsi="Times New Roman" w:cs="Times New Roman"/>
                <w:color w:val="auto"/>
                <w:sz w:val="18"/>
                <w:szCs w:val="18"/>
              </w:rPr>
              <w:t>Ensure access to water and sanitation for all</w:t>
            </w:r>
            <w:r w:rsidRPr="00E72809">
              <w:rPr>
                <w:rFonts w:ascii="Times New Roman" w:hAnsi="Times New Roman" w:cs="Times New Roman"/>
                <w:iCs/>
                <w:color w:val="auto"/>
                <w:sz w:val="18"/>
                <w:szCs w:val="18"/>
              </w:rPr>
              <w:t>; Goal 8 – Decent work and economic growth; and Goal 15 – Sustainably manage forests, combat desertification, halt and reverse land degradation, halt biodiversity loss.</w:t>
            </w:r>
          </w:p>
        </w:tc>
      </w:tr>
      <w:tr w:rsidR="00C31FFD" w:rsidRPr="00E72809" w14:paraId="4F23F182" w14:textId="77777777" w:rsidTr="00C31FFD">
        <w:tc>
          <w:tcPr>
            <w:tcW w:w="5000" w:type="pct"/>
            <w:gridSpan w:val="6"/>
            <w:shd w:val="clear" w:color="auto" w:fill="DFDFDF"/>
            <w:tcMar>
              <w:top w:w="80" w:type="dxa"/>
              <w:left w:w="80" w:type="dxa"/>
              <w:bottom w:w="80" w:type="dxa"/>
              <w:right w:w="80" w:type="dxa"/>
            </w:tcMar>
          </w:tcPr>
          <w:p w14:paraId="454A5176" w14:textId="77777777" w:rsidR="00C31FFD" w:rsidRPr="00E72809" w:rsidRDefault="00C31FFD" w:rsidP="005054FC">
            <w:pPr>
              <w:pStyle w:val="BodyA"/>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 xml:space="preserve">This project will contribute to the following country outcome included in the UNDAF/Country </w:t>
            </w:r>
            <w:proofErr w:type="spellStart"/>
            <w:r w:rsidRPr="00E72809">
              <w:rPr>
                <w:rFonts w:ascii="Times New Roman" w:hAnsi="Times New Roman" w:cs="Times New Roman"/>
                <w:b/>
                <w:bCs/>
                <w:color w:val="auto"/>
                <w:sz w:val="18"/>
                <w:szCs w:val="18"/>
              </w:rPr>
              <w:t>Programme</w:t>
            </w:r>
            <w:proofErr w:type="spellEnd"/>
            <w:r w:rsidRPr="00E72809">
              <w:rPr>
                <w:rFonts w:ascii="Times New Roman" w:hAnsi="Times New Roman" w:cs="Times New Roman"/>
                <w:b/>
                <w:bCs/>
                <w:color w:val="auto"/>
                <w:sz w:val="18"/>
                <w:szCs w:val="18"/>
              </w:rPr>
              <w:t xml:space="preserve"> Document (United Nations Multi-Country Sustainable Development Framework in the Caribbean): </w:t>
            </w:r>
            <w:r w:rsidRPr="00E72809">
              <w:rPr>
                <w:rFonts w:ascii="Times New Roman" w:hAnsi="Times New Roman" w:cs="Times New Roman"/>
                <w:bCs/>
                <w:color w:val="auto"/>
                <w:sz w:val="18"/>
                <w:szCs w:val="18"/>
              </w:rPr>
              <w:t>Inclusive and sustainable solutions adopted for the conservation, restoration and use of ecosystems and natural resources.</w:t>
            </w:r>
          </w:p>
        </w:tc>
      </w:tr>
      <w:tr w:rsidR="00C31FFD" w:rsidRPr="00E72809" w14:paraId="411AEF1C" w14:textId="77777777" w:rsidTr="00C31FFD">
        <w:tc>
          <w:tcPr>
            <w:tcW w:w="5000" w:type="pct"/>
            <w:gridSpan w:val="6"/>
            <w:shd w:val="clear" w:color="auto" w:fill="DFDFDF"/>
            <w:tcMar>
              <w:top w:w="80" w:type="dxa"/>
              <w:left w:w="80" w:type="dxa"/>
              <w:bottom w:w="80" w:type="dxa"/>
              <w:right w:w="80" w:type="dxa"/>
            </w:tcMar>
          </w:tcPr>
          <w:p w14:paraId="30F4F9AB" w14:textId="77777777" w:rsidR="00C31FFD" w:rsidRPr="00E72809" w:rsidRDefault="00C31FFD" w:rsidP="005054FC">
            <w:pPr>
              <w:pStyle w:val="BodyA"/>
              <w:ind w:left="100" w:hanging="100"/>
              <w:jc w:val="left"/>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This project will be linked to the following output of the UNDP Strategic Plan:</w:t>
            </w:r>
            <w:r w:rsidRPr="00E72809">
              <w:rPr>
                <w:rFonts w:ascii="Times New Roman" w:hAnsi="Times New Roman" w:cs="Times New Roman"/>
                <w:i/>
                <w:iCs/>
                <w:color w:val="auto"/>
                <w:sz w:val="18"/>
                <w:szCs w:val="18"/>
              </w:rPr>
              <w:t xml:space="preserve"> </w:t>
            </w:r>
            <w:r w:rsidRPr="00E72809">
              <w:rPr>
                <w:rFonts w:ascii="Times New Roman" w:hAnsi="Times New Roman" w:cs="Times New Roman"/>
                <w:iCs/>
                <w:color w:val="auto"/>
                <w:sz w:val="18"/>
                <w:szCs w:val="18"/>
              </w:rPr>
              <w:t>Output 1.3:  Solutions developed at national and sub-national levels for sustainable management of natural resources, ecosystem services, chemicals and waste.</w:t>
            </w:r>
          </w:p>
        </w:tc>
      </w:tr>
      <w:tr w:rsidR="00C31FFD" w:rsidRPr="00E72809" w14:paraId="78030B6E" w14:textId="77777777" w:rsidTr="004915D7">
        <w:tc>
          <w:tcPr>
            <w:tcW w:w="853" w:type="pct"/>
            <w:shd w:val="clear" w:color="auto" w:fill="DFDFDF"/>
            <w:tcMar>
              <w:top w:w="80" w:type="dxa"/>
              <w:left w:w="80" w:type="dxa"/>
              <w:bottom w:w="80" w:type="dxa"/>
              <w:right w:w="80" w:type="dxa"/>
            </w:tcMar>
          </w:tcPr>
          <w:p w14:paraId="4153E4C8" w14:textId="77777777" w:rsidR="00C31FFD" w:rsidRPr="00E72809" w:rsidRDefault="00C31FFD" w:rsidP="005054FC">
            <w:pPr>
              <w:spacing w:after="60" w:line="240" w:lineRule="auto"/>
              <w:rPr>
                <w:rFonts w:ascii="Times New Roman" w:hAnsi="Times New Roman"/>
                <w:sz w:val="18"/>
                <w:szCs w:val="18"/>
              </w:rPr>
            </w:pPr>
          </w:p>
        </w:tc>
        <w:tc>
          <w:tcPr>
            <w:tcW w:w="851" w:type="pct"/>
            <w:shd w:val="clear" w:color="auto" w:fill="DFDFDF"/>
            <w:tcMar>
              <w:top w:w="80" w:type="dxa"/>
              <w:left w:w="80" w:type="dxa"/>
              <w:bottom w:w="80" w:type="dxa"/>
              <w:right w:w="80" w:type="dxa"/>
            </w:tcMar>
          </w:tcPr>
          <w:p w14:paraId="4A7C9DCE" w14:textId="77777777" w:rsidR="00C31FFD" w:rsidRPr="00E72809" w:rsidRDefault="00C31FFD" w:rsidP="005054FC">
            <w:pPr>
              <w:pStyle w:val="BodyA"/>
              <w:jc w:val="center"/>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Objective and Outcome Indicators</w:t>
            </w:r>
          </w:p>
        </w:tc>
        <w:tc>
          <w:tcPr>
            <w:tcW w:w="953" w:type="pct"/>
            <w:shd w:val="clear" w:color="auto" w:fill="DFDFDF"/>
            <w:tcMar>
              <w:top w:w="80" w:type="dxa"/>
              <w:left w:w="80" w:type="dxa"/>
              <w:bottom w:w="80" w:type="dxa"/>
              <w:right w:w="80" w:type="dxa"/>
            </w:tcMar>
          </w:tcPr>
          <w:p w14:paraId="29BEB6D0"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 xml:space="preserve">Baseline </w:t>
            </w:r>
          </w:p>
        </w:tc>
        <w:tc>
          <w:tcPr>
            <w:tcW w:w="797" w:type="pct"/>
            <w:shd w:val="clear" w:color="auto" w:fill="DFDFDF"/>
            <w:tcMar>
              <w:top w:w="80" w:type="dxa"/>
              <w:left w:w="80" w:type="dxa"/>
              <w:bottom w:w="80" w:type="dxa"/>
              <w:right w:w="80" w:type="dxa"/>
            </w:tcMar>
          </w:tcPr>
          <w:p w14:paraId="14780E46"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Mid-term Target</w:t>
            </w:r>
          </w:p>
        </w:tc>
        <w:tc>
          <w:tcPr>
            <w:tcW w:w="756" w:type="pct"/>
            <w:shd w:val="clear" w:color="auto" w:fill="DFDFDF"/>
            <w:tcMar>
              <w:top w:w="80" w:type="dxa"/>
              <w:left w:w="80" w:type="dxa"/>
              <w:bottom w:w="80" w:type="dxa"/>
              <w:right w:w="80" w:type="dxa"/>
            </w:tcMar>
          </w:tcPr>
          <w:p w14:paraId="5CC85C8F"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End of Project Target</w:t>
            </w:r>
          </w:p>
        </w:tc>
        <w:tc>
          <w:tcPr>
            <w:tcW w:w="790" w:type="pct"/>
            <w:shd w:val="clear" w:color="auto" w:fill="DFDFDF"/>
            <w:tcMar>
              <w:top w:w="80" w:type="dxa"/>
              <w:left w:w="80" w:type="dxa"/>
              <w:bottom w:w="80" w:type="dxa"/>
              <w:right w:w="80" w:type="dxa"/>
            </w:tcMar>
          </w:tcPr>
          <w:p w14:paraId="0D93BE95"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Data Collection Methods and Risks/Assumptions</w:t>
            </w:r>
          </w:p>
        </w:tc>
      </w:tr>
      <w:tr w:rsidR="00C31FFD" w:rsidRPr="00E72809" w14:paraId="1933A7A4" w14:textId="77777777" w:rsidTr="004915D7">
        <w:tc>
          <w:tcPr>
            <w:tcW w:w="853" w:type="pct"/>
            <w:vMerge w:val="restart"/>
            <w:shd w:val="clear" w:color="auto" w:fill="DFDFDF"/>
            <w:tcMar>
              <w:top w:w="80" w:type="dxa"/>
              <w:left w:w="80" w:type="dxa"/>
              <w:bottom w:w="80" w:type="dxa"/>
              <w:right w:w="80" w:type="dxa"/>
            </w:tcMar>
          </w:tcPr>
          <w:p w14:paraId="27DA68BC"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b/>
                <w:bCs/>
                <w:color w:val="auto"/>
                <w:sz w:val="18"/>
                <w:szCs w:val="18"/>
              </w:rPr>
              <w:t>Project Objective:</w:t>
            </w:r>
            <w:r w:rsidRPr="00E72809">
              <w:rPr>
                <w:rFonts w:ascii="Times New Roman" w:hAnsi="Times New Roman" w:cs="Times New Roman"/>
                <w:color w:val="auto"/>
                <w:sz w:val="18"/>
                <w:szCs w:val="18"/>
              </w:rPr>
              <w:t xml:space="preserve"> To mainstream biodiversity conservation and sustainable land/water management into production landscapes in Belize  </w:t>
            </w:r>
          </w:p>
          <w:p w14:paraId="00F0ABD3" w14:textId="77777777" w:rsidR="00C31FFD" w:rsidRPr="00E72809" w:rsidRDefault="00C31FFD" w:rsidP="005054FC">
            <w:pPr>
              <w:pStyle w:val="BodyA"/>
              <w:jc w:val="left"/>
              <w:rPr>
                <w:rFonts w:ascii="Times New Roman" w:hAnsi="Times New Roman" w:cs="Times New Roman"/>
                <w:b/>
                <w:bCs/>
                <w:i/>
                <w:iCs/>
                <w:color w:val="auto"/>
                <w:sz w:val="18"/>
                <w:szCs w:val="18"/>
              </w:rPr>
            </w:pPr>
          </w:p>
        </w:tc>
        <w:tc>
          <w:tcPr>
            <w:tcW w:w="851" w:type="pct"/>
            <w:vMerge w:val="restart"/>
            <w:shd w:val="clear" w:color="auto" w:fill="auto"/>
            <w:tcMar>
              <w:top w:w="80" w:type="dxa"/>
              <w:left w:w="80" w:type="dxa"/>
              <w:bottom w:w="80" w:type="dxa"/>
              <w:right w:w="80" w:type="dxa"/>
            </w:tcMar>
          </w:tcPr>
          <w:p w14:paraId="2BFC619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1 (GEF7 Core Indicator 4)</w:t>
            </w:r>
            <w:r w:rsidRPr="00E72809">
              <w:rPr>
                <w:rFonts w:ascii="Times New Roman" w:hAnsi="Times New Roman" w:cs="Times New Roman"/>
                <w:color w:val="auto"/>
                <w:sz w:val="18"/>
                <w:szCs w:val="18"/>
              </w:rPr>
              <w:t>: Area (hectares) of landscapes under improved practices (sum of Indicators 6, 9, and 10 below)</w:t>
            </w:r>
          </w:p>
        </w:tc>
        <w:tc>
          <w:tcPr>
            <w:tcW w:w="953" w:type="pct"/>
            <w:vMerge w:val="restart"/>
            <w:shd w:val="clear" w:color="auto" w:fill="auto"/>
            <w:tcMar>
              <w:top w:w="80" w:type="dxa"/>
              <w:left w:w="80" w:type="dxa"/>
              <w:bottom w:w="80" w:type="dxa"/>
              <w:right w:w="80" w:type="dxa"/>
            </w:tcMar>
          </w:tcPr>
          <w:p w14:paraId="0C39CB6F"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0 ha</w:t>
            </w:r>
          </w:p>
        </w:tc>
        <w:tc>
          <w:tcPr>
            <w:tcW w:w="797" w:type="pct"/>
            <w:vMerge w:val="restart"/>
            <w:shd w:val="clear" w:color="auto" w:fill="auto"/>
            <w:tcMar>
              <w:top w:w="80" w:type="dxa"/>
              <w:left w:w="80" w:type="dxa"/>
              <w:bottom w:w="80" w:type="dxa"/>
              <w:right w:w="80" w:type="dxa"/>
            </w:tcMar>
          </w:tcPr>
          <w:p w14:paraId="203E28EC"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27,250 ha</w:t>
            </w:r>
          </w:p>
        </w:tc>
        <w:tc>
          <w:tcPr>
            <w:tcW w:w="756" w:type="pct"/>
            <w:vMerge w:val="restart"/>
            <w:shd w:val="clear" w:color="auto" w:fill="auto"/>
            <w:tcMar>
              <w:top w:w="80" w:type="dxa"/>
              <w:left w:w="80" w:type="dxa"/>
              <w:bottom w:w="80" w:type="dxa"/>
              <w:right w:w="80" w:type="dxa"/>
            </w:tcMar>
          </w:tcPr>
          <w:p w14:paraId="0BB49B6D"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50,000 ha</w:t>
            </w:r>
          </w:p>
        </w:tc>
        <w:tc>
          <w:tcPr>
            <w:tcW w:w="790" w:type="pct"/>
            <w:shd w:val="clear" w:color="auto" w:fill="auto"/>
            <w:tcMar>
              <w:top w:w="80" w:type="dxa"/>
              <w:left w:w="80" w:type="dxa"/>
              <w:bottom w:w="80" w:type="dxa"/>
              <w:right w:w="80" w:type="dxa"/>
            </w:tcMar>
          </w:tcPr>
          <w:p w14:paraId="2ABB4A7A"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GEF7 Core Indicator 4</w:t>
            </w:r>
          </w:p>
          <w:p w14:paraId="6E24EA0B"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Project technical reports</w:t>
            </w:r>
          </w:p>
        </w:tc>
      </w:tr>
      <w:tr w:rsidR="00C31FFD" w:rsidRPr="00E72809" w14:paraId="2143195F" w14:textId="77777777" w:rsidTr="004915D7">
        <w:tc>
          <w:tcPr>
            <w:tcW w:w="853" w:type="pct"/>
            <w:vMerge/>
          </w:tcPr>
          <w:p w14:paraId="6DB2EF34"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048F99AD" w14:textId="77777777" w:rsidR="00C31FFD" w:rsidRPr="00E72809" w:rsidRDefault="00C31FFD" w:rsidP="005054FC">
            <w:pPr>
              <w:spacing w:after="60" w:line="240" w:lineRule="auto"/>
              <w:rPr>
                <w:rFonts w:ascii="Times New Roman" w:hAnsi="Times New Roman"/>
                <w:sz w:val="18"/>
                <w:szCs w:val="18"/>
              </w:rPr>
            </w:pPr>
          </w:p>
        </w:tc>
        <w:tc>
          <w:tcPr>
            <w:tcW w:w="953" w:type="pct"/>
            <w:vMerge/>
          </w:tcPr>
          <w:p w14:paraId="14073806" w14:textId="77777777" w:rsidR="00C31FFD" w:rsidRPr="00E72809" w:rsidRDefault="00C31FFD" w:rsidP="005054FC">
            <w:pPr>
              <w:spacing w:after="60" w:line="240" w:lineRule="auto"/>
              <w:rPr>
                <w:rFonts w:ascii="Times New Roman" w:hAnsi="Times New Roman"/>
                <w:sz w:val="18"/>
                <w:szCs w:val="18"/>
              </w:rPr>
            </w:pPr>
          </w:p>
        </w:tc>
        <w:tc>
          <w:tcPr>
            <w:tcW w:w="797" w:type="pct"/>
            <w:vMerge/>
          </w:tcPr>
          <w:p w14:paraId="73FCFE2A" w14:textId="77777777" w:rsidR="00C31FFD" w:rsidRPr="00E72809" w:rsidRDefault="00C31FFD" w:rsidP="005054FC">
            <w:pPr>
              <w:pStyle w:val="BodyA"/>
              <w:jc w:val="left"/>
              <w:rPr>
                <w:rFonts w:ascii="Times New Roman" w:hAnsi="Times New Roman" w:cs="Times New Roman"/>
                <w:color w:val="auto"/>
                <w:sz w:val="18"/>
                <w:szCs w:val="18"/>
              </w:rPr>
            </w:pPr>
          </w:p>
        </w:tc>
        <w:tc>
          <w:tcPr>
            <w:tcW w:w="756" w:type="pct"/>
            <w:vMerge/>
          </w:tcPr>
          <w:p w14:paraId="4BAF961B" w14:textId="77777777" w:rsidR="00C31FFD" w:rsidRPr="00E72809" w:rsidRDefault="00C31FFD" w:rsidP="005054FC">
            <w:pPr>
              <w:pStyle w:val="BodyA"/>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2A1E659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Project team fails to engage stakeholders to adopt improved practices</w:t>
            </w:r>
          </w:p>
          <w:p w14:paraId="6B2C659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sz w:val="18"/>
                <w:szCs w:val="18"/>
              </w:rPr>
              <w:t xml:space="preserve">Assumptions: Interest from the central government, private sectors and farmers in </w:t>
            </w:r>
            <w:r w:rsidRPr="00E72809">
              <w:rPr>
                <w:rFonts w:ascii="Times New Roman" w:hAnsi="Times New Roman" w:cs="Times New Roman"/>
                <w:bCs/>
                <w:sz w:val="18"/>
                <w:szCs w:val="18"/>
              </w:rPr>
              <w:t>biodiversity conservation and sustainable land/water management</w:t>
            </w:r>
          </w:p>
        </w:tc>
      </w:tr>
      <w:tr w:rsidR="00C31FFD" w:rsidRPr="00E72809" w14:paraId="7DF3ED17" w14:textId="77777777" w:rsidTr="004915D7">
        <w:tc>
          <w:tcPr>
            <w:tcW w:w="853" w:type="pct"/>
            <w:vMerge/>
          </w:tcPr>
          <w:p w14:paraId="26310331"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Mar>
              <w:top w:w="80" w:type="dxa"/>
              <w:left w:w="80" w:type="dxa"/>
              <w:bottom w:w="80" w:type="dxa"/>
              <w:right w:w="80" w:type="dxa"/>
            </w:tcMar>
          </w:tcPr>
          <w:p w14:paraId="415432B0"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2 (GEF7 Core Indicator 11)</w:t>
            </w:r>
            <w:r w:rsidRPr="00E72809">
              <w:rPr>
                <w:rFonts w:ascii="Times New Roman" w:hAnsi="Times New Roman" w:cs="Times New Roman"/>
                <w:color w:val="auto"/>
                <w:sz w:val="18"/>
                <w:szCs w:val="18"/>
              </w:rPr>
              <w:t>: Number of direct beneficiaries disaggregated by gender as co-benefit of GEF investment</w:t>
            </w:r>
          </w:p>
        </w:tc>
        <w:tc>
          <w:tcPr>
            <w:tcW w:w="953" w:type="pct"/>
            <w:vMerge w:val="restart"/>
            <w:shd w:val="clear" w:color="auto" w:fill="auto"/>
            <w:tcMar>
              <w:top w:w="80" w:type="dxa"/>
              <w:left w:w="80" w:type="dxa"/>
              <w:bottom w:w="80" w:type="dxa"/>
              <w:right w:w="80" w:type="dxa"/>
            </w:tcMar>
          </w:tcPr>
          <w:p w14:paraId="56295324"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0</w:t>
            </w:r>
          </w:p>
        </w:tc>
        <w:tc>
          <w:tcPr>
            <w:tcW w:w="797" w:type="pct"/>
            <w:vMerge w:val="restart"/>
            <w:shd w:val="clear" w:color="auto" w:fill="auto"/>
            <w:tcMar>
              <w:top w:w="80" w:type="dxa"/>
              <w:left w:w="80" w:type="dxa"/>
              <w:bottom w:w="80" w:type="dxa"/>
              <w:right w:w="80" w:type="dxa"/>
            </w:tcMar>
          </w:tcPr>
          <w:p w14:paraId="0A6777AE"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Male: 350</w:t>
            </w:r>
          </w:p>
          <w:p w14:paraId="3E66FB65"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Female: 150</w:t>
            </w:r>
          </w:p>
          <w:p w14:paraId="0FC7197A" w14:textId="77777777" w:rsidR="00C31FFD" w:rsidRPr="00E72809" w:rsidRDefault="00C31FFD" w:rsidP="005054FC">
            <w:pPr>
              <w:pStyle w:val="BodyA"/>
              <w:jc w:val="left"/>
              <w:rPr>
                <w:rFonts w:ascii="Times New Roman" w:hAnsi="Times New Roman" w:cs="Times New Roman"/>
                <w:color w:val="auto"/>
                <w:sz w:val="18"/>
                <w:szCs w:val="18"/>
              </w:rPr>
            </w:pPr>
          </w:p>
        </w:tc>
        <w:tc>
          <w:tcPr>
            <w:tcW w:w="756" w:type="pct"/>
            <w:vMerge w:val="restart"/>
            <w:shd w:val="clear" w:color="auto" w:fill="auto"/>
            <w:tcMar>
              <w:top w:w="80" w:type="dxa"/>
              <w:left w:w="80" w:type="dxa"/>
              <w:bottom w:w="80" w:type="dxa"/>
              <w:right w:w="80" w:type="dxa"/>
            </w:tcMar>
          </w:tcPr>
          <w:p w14:paraId="6429113E"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Male: 1,250</w:t>
            </w:r>
          </w:p>
          <w:p w14:paraId="16877302"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Female: 450</w:t>
            </w:r>
          </w:p>
          <w:p w14:paraId="6553D463" w14:textId="77777777" w:rsidR="00C31FFD" w:rsidRPr="00E72809" w:rsidRDefault="00C31FFD" w:rsidP="005054FC">
            <w:pPr>
              <w:pStyle w:val="BodyA"/>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5C07D0C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Farmer and household surveys/interviews (unstructured and/or semi structured) </w:t>
            </w:r>
          </w:p>
          <w:p w14:paraId="32E22576"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Gender Action Plan</w:t>
            </w:r>
          </w:p>
          <w:p w14:paraId="28C3E34E"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GEF7 Core Indicator 11</w:t>
            </w:r>
          </w:p>
        </w:tc>
      </w:tr>
      <w:tr w:rsidR="00C31FFD" w:rsidRPr="00E72809" w14:paraId="57C4A453" w14:textId="77777777" w:rsidTr="004915D7">
        <w:tblPrEx>
          <w:shd w:val="clear" w:color="auto" w:fill="auto"/>
        </w:tblPrEx>
        <w:trPr>
          <w:trHeight w:val="2677"/>
        </w:trPr>
        <w:tc>
          <w:tcPr>
            <w:tcW w:w="853" w:type="pct"/>
            <w:vMerge/>
            <w:tcBorders>
              <w:bottom w:val="single" w:sz="4" w:space="0" w:color="auto"/>
            </w:tcBorders>
          </w:tcPr>
          <w:p w14:paraId="11DB8FAF" w14:textId="77777777" w:rsidR="00C31FFD" w:rsidRPr="00E72809" w:rsidRDefault="00C31FFD" w:rsidP="005054FC">
            <w:pPr>
              <w:spacing w:after="60" w:line="240" w:lineRule="auto"/>
              <w:rPr>
                <w:rFonts w:ascii="Times New Roman" w:hAnsi="Times New Roman"/>
                <w:sz w:val="18"/>
                <w:szCs w:val="18"/>
              </w:rPr>
            </w:pPr>
          </w:p>
        </w:tc>
        <w:tc>
          <w:tcPr>
            <w:tcW w:w="851" w:type="pct"/>
            <w:vMerge/>
            <w:tcBorders>
              <w:bottom w:val="single" w:sz="4" w:space="0" w:color="auto"/>
            </w:tcBorders>
          </w:tcPr>
          <w:p w14:paraId="2F23D7A9" w14:textId="77777777" w:rsidR="00C31FFD" w:rsidRPr="00E72809" w:rsidRDefault="00C31FFD" w:rsidP="005054FC">
            <w:pPr>
              <w:spacing w:after="60" w:line="240" w:lineRule="auto"/>
              <w:rPr>
                <w:rFonts w:ascii="Times New Roman" w:hAnsi="Times New Roman"/>
                <w:sz w:val="18"/>
                <w:szCs w:val="18"/>
              </w:rPr>
            </w:pPr>
          </w:p>
        </w:tc>
        <w:tc>
          <w:tcPr>
            <w:tcW w:w="953" w:type="pct"/>
            <w:vMerge/>
            <w:tcBorders>
              <w:bottom w:val="single" w:sz="4" w:space="0" w:color="auto"/>
            </w:tcBorders>
          </w:tcPr>
          <w:p w14:paraId="0D1532E2" w14:textId="77777777" w:rsidR="00C31FFD" w:rsidRPr="00E72809" w:rsidRDefault="00C31FFD" w:rsidP="005054FC">
            <w:pPr>
              <w:spacing w:after="60" w:line="240" w:lineRule="auto"/>
              <w:rPr>
                <w:rFonts w:ascii="Times New Roman" w:hAnsi="Times New Roman"/>
                <w:sz w:val="18"/>
                <w:szCs w:val="18"/>
              </w:rPr>
            </w:pPr>
          </w:p>
        </w:tc>
        <w:tc>
          <w:tcPr>
            <w:tcW w:w="797" w:type="pct"/>
            <w:vMerge/>
            <w:tcBorders>
              <w:bottom w:val="single" w:sz="4" w:space="0" w:color="auto"/>
            </w:tcBorders>
          </w:tcPr>
          <w:p w14:paraId="014DBC55" w14:textId="77777777" w:rsidR="00C31FFD" w:rsidRPr="00E72809" w:rsidRDefault="00C31FFD" w:rsidP="005054FC">
            <w:pPr>
              <w:spacing w:after="60" w:line="240" w:lineRule="auto"/>
              <w:rPr>
                <w:rFonts w:ascii="Times New Roman" w:hAnsi="Times New Roman"/>
                <w:sz w:val="18"/>
                <w:szCs w:val="18"/>
              </w:rPr>
            </w:pPr>
          </w:p>
        </w:tc>
        <w:tc>
          <w:tcPr>
            <w:tcW w:w="756" w:type="pct"/>
            <w:vMerge/>
            <w:tcBorders>
              <w:bottom w:val="single" w:sz="4" w:space="0" w:color="auto"/>
            </w:tcBorders>
          </w:tcPr>
          <w:p w14:paraId="1E3EAD26" w14:textId="77777777" w:rsidR="00C31FFD" w:rsidRPr="00E72809" w:rsidRDefault="00C31FFD" w:rsidP="005054FC">
            <w:pPr>
              <w:spacing w:after="60" w:line="240" w:lineRule="auto"/>
              <w:rPr>
                <w:rFonts w:ascii="Times New Roman" w:hAnsi="Times New Roman"/>
                <w:sz w:val="18"/>
                <w:szCs w:val="18"/>
              </w:rPr>
            </w:pPr>
          </w:p>
        </w:tc>
        <w:tc>
          <w:tcPr>
            <w:tcW w:w="790" w:type="pct"/>
            <w:tcBorders>
              <w:bottom w:val="single" w:sz="4" w:space="0" w:color="auto"/>
            </w:tcBorders>
            <w:shd w:val="clear" w:color="auto" w:fill="auto"/>
          </w:tcPr>
          <w:p w14:paraId="65853AF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Landowners are reluctant to incorporate SLM and biodiversity conservation objectives in production landscapes</w:t>
            </w:r>
          </w:p>
          <w:p w14:paraId="4334B305"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Government officials and farmers and producer organization in the prioritized watershed will be actively engaged in SLM and biodiversity conservation activities.</w:t>
            </w:r>
          </w:p>
        </w:tc>
      </w:tr>
      <w:tr w:rsidR="00C31FFD" w:rsidRPr="00E72809" w14:paraId="70AE6AC8" w14:textId="77777777" w:rsidTr="004915D7">
        <w:tc>
          <w:tcPr>
            <w:tcW w:w="853" w:type="pct"/>
            <w:vMerge w:val="restart"/>
            <w:shd w:val="clear" w:color="auto" w:fill="DFDFDF"/>
            <w:tcMar>
              <w:top w:w="80" w:type="dxa"/>
              <w:left w:w="80" w:type="dxa"/>
              <w:bottom w:w="80" w:type="dxa"/>
              <w:right w:w="80" w:type="dxa"/>
            </w:tcMar>
          </w:tcPr>
          <w:p w14:paraId="2AA4FD6D" w14:textId="24708D29" w:rsidR="00C31FFD" w:rsidRPr="00E72809" w:rsidRDefault="00C31FFD" w:rsidP="005054FC">
            <w:pPr>
              <w:pStyle w:val="BodyA"/>
              <w:jc w:val="left"/>
              <w:rPr>
                <w:rFonts w:ascii="Times New Roman" w:hAnsi="Times New Roman" w:cs="Times New Roman"/>
                <w:color w:val="auto"/>
                <w:sz w:val="18"/>
                <w:szCs w:val="18"/>
              </w:rPr>
            </w:pPr>
            <w:bookmarkStart w:id="18" w:name="_Hlk517105231"/>
            <w:r w:rsidRPr="00E72809">
              <w:rPr>
                <w:rFonts w:ascii="Times New Roman" w:hAnsi="Times New Roman" w:cs="Times New Roman"/>
                <w:b/>
                <w:bCs/>
                <w:color w:val="auto"/>
                <w:sz w:val="18"/>
                <w:szCs w:val="18"/>
              </w:rPr>
              <w:t xml:space="preserve">Component 1: </w:t>
            </w:r>
            <w:r w:rsidRPr="00E72809">
              <w:rPr>
                <w:rFonts w:ascii="Times New Roman" w:hAnsi="Times New Roman" w:cs="Times New Roman"/>
                <w:color w:val="auto"/>
                <w:sz w:val="18"/>
                <w:szCs w:val="18"/>
              </w:rPr>
              <w:t>Enabling environment (policies, financial mechanisms, and institutional capacities) for delivering multiple global environmental benefits (GEBs) through the sustainable management of production landscapes</w:t>
            </w:r>
          </w:p>
          <w:p w14:paraId="524848EF" w14:textId="0CE41DF6"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Outcome 1.1: Strengthened governance and financial structure for the conservation of biodiversity and ecosystem services through sustainable land (SLM)/water management in production landscapes</w:t>
            </w:r>
          </w:p>
          <w:p w14:paraId="3A22DEF4"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Outcome 1.2: Increased ability of the government to implement strategies for conservation and SLM/water management in production landscapes </w:t>
            </w:r>
          </w:p>
          <w:bookmarkEnd w:id="18"/>
          <w:p w14:paraId="66D00038" w14:textId="77777777" w:rsidR="00C31FFD" w:rsidRPr="00E72809" w:rsidRDefault="00C31FFD" w:rsidP="005054FC">
            <w:pPr>
              <w:pStyle w:val="BodyA"/>
              <w:jc w:val="left"/>
              <w:rPr>
                <w:rFonts w:ascii="Times New Roman" w:hAnsi="Times New Roman" w:cs="Times New Roman"/>
                <w:b/>
                <w:bCs/>
                <w:i/>
                <w:iCs/>
                <w:color w:val="auto"/>
                <w:sz w:val="18"/>
                <w:szCs w:val="18"/>
              </w:rPr>
            </w:pPr>
          </w:p>
          <w:p w14:paraId="54A54C6B" w14:textId="77777777" w:rsidR="00C31FFD" w:rsidRPr="00E72809" w:rsidRDefault="00C31FFD" w:rsidP="005054FC">
            <w:pPr>
              <w:pStyle w:val="BodyA"/>
              <w:jc w:val="left"/>
              <w:rPr>
                <w:rFonts w:ascii="Times New Roman" w:hAnsi="Times New Roman" w:cs="Times New Roman"/>
                <w:color w:val="auto"/>
                <w:sz w:val="18"/>
                <w:szCs w:val="18"/>
              </w:rPr>
            </w:pPr>
          </w:p>
        </w:tc>
        <w:tc>
          <w:tcPr>
            <w:tcW w:w="851" w:type="pct"/>
            <w:vMerge w:val="restart"/>
            <w:shd w:val="clear" w:color="auto" w:fill="auto"/>
            <w:tcMar>
              <w:top w:w="80" w:type="dxa"/>
              <w:left w:w="80" w:type="dxa"/>
              <w:bottom w:w="80" w:type="dxa"/>
              <w:right w:w="80" w:type="dxa"/>
            </w:tcMar>
          </w:tcPr>
          <w:p w14:paraId="64718A2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3</w:t>
            </w:r>
            <w:r w:rsidRPr="00E72809">
              <w:rPr>
                <w:rFonts w:ascii="Times New Roman" w:hAnsi="Times New Roman" w:cs="Times New Roman"/>
                <w:color w:val="auto"/>
                <w:sz w:val="18"/>
                <w:szCs w:val="18"/>
              </w:rPr>
              <w:t xml:space="preserve">: Number of updated and drafted laws and policies </w:t>
            </w:r>
          </w:p>
        </w:tc>
        <w:tc>
          <w:tcPr>
            <w:tcW w:w="953" w:type="pct"/>
            <w:vMerge w:val="restart"/>
            <w:shd w:val="clear" w:color="auto" w:fill="auto"/>
            <w:tcMar>
              <w:top w:w="0" w:type="dxa"/>
              <w:left w:w="100" w:type="dxa"/>
              <w:bottom w:w="0" w:type="dxa"/>
              <w:right w:w="820" w:type="dxa"/>
            </w:tcMar>
          </w:tcPr>
          <w:p w14:paraId="72CEAA00" w14:textId="77777777" w:rsidR="00C31FFD" w:rsidRPr="00E72809" w:rsidRDefault="00C31FFD" w:rsidP="005054FC">
            <w:pPr>
              <w:tabs>
                <w:tab w:val="left" w:pos="1263"/>
                <w:tab w:val="left" w:pos="1440"/>
              </w:tabs>
              <w:suppressAutoHyphens/>
              <w:spacing w:after="60" w:line="240" w:lineRule="auto"/>
              <w:ind w:right="-655"/>
              <w:outlineLvl w:val="0"/>
              <w:rPr>
                <w:rFonts w:ascii="Times New Roman" w:hAnsi="Times New Roman"/>
                <w:sz w:val="18"/>
                <w:szCs w:val="18"/>
              </w:rPr>
            </w:pPr>
            <w:r w:rsidRPr="00E72809">
              <w:rPr>
                <w:rFonts w:ascii="Times New Roman" w:hAnsi="Times New Roman"/>
                <w:sz w:val="18"/>
                <w:szCs w:val="18"/>
              </w:rPr>
              <w:t>0</w:t>
            </w:r>
          </w:p>
        </w:tc>
        <w:tc>
          <w:tcPr>
            <w:tcW w:w="797" w:type="pct"/>
            <w:vMerge w:val="restart"/>
            <w:shd w:val="clear" w:color="auto" w:fill="auto"/>
            <w:tcMar>
              <w:top w:w="0" w:type="dxa"/>
              <w:left w:w="100" w:type="dxa"/>
              <w:bottom w:w="0" w:type="dxa"/>
              <w:right w:w="820" w:type="dxa"/>
            </w:tcMar>
          </w:tcPr>
          <w:p w14:paraId="7D5CB10A" w14:textId="77777777" w:rsidR="00C31FFD" w:rsidRPr="00E72809" w:rsidRDefault="00C31FFD" w:rsidP="005054FC">
            <w:pPr>
              <w:tabs>
                <w:tab w:val="left" w:pos="1440"/>
              </w:tabs>
              <w:suppressAutoHyphens/>
              <w:spacing w:after="60" w:line="240" w:lineRule="auto"/>
              <w:ind w:right="720"/>
              <w:outlineLvl w:val="0"/>
              <w:rPr>
                <w:rFonts w:ascii="Times New Roman" w:hAnsi="Times New Roman"/>
                <w:sz w:val="18"/>
                <w:szCs w:val="18"/>
              </w:rPr>
            </w:pPr>
            <w:r w:rsidRPr="00E72809">
              <w:rPr>
                <w:rFonts w:ascii="Times New Roman" w:hAnsi="Times New Roman"/>
                <w:sz w:val="18"/>
                <w:szCs w:val="18"/>
              </w:rPr>
              <w:t>2</w:t>
            </w:r>
          </w:p>
          <w:p w14:paraId="6800D453" w14:textId="77777777" w:rsidR="00C31FFD" w:rsidRPr="00E72809" w:rsidRDefault="00C31FFD" w:rsidP="005054FC">
            <w:pPr>
              <w:tabs>
                <w:tab w:val="left" w:pos="2173"/>
              </w:tabs>
              <w:suppressAutoHyphens/>
              <w:spacing w:after="60" w:line="240" w:lineRule="auto"/>
              <w:ind w:right="-640"/>
              <w:outlineLvl w:val="0"/>
              <w:rPr>
                <w:rFonts w:ascii="Times New Roman" w:hAnsi="Times New Roman"/>
                <w:sz w:val="18"/>
                <w:szCs w:val="18"/>
              </w:rPr>
            </w:pPr>
            <w:r w:rsidRPr="00E72809">
              <w:rPr>
                <w:rFonts w:ascii="Times New Roman" w:eastAsia="Calibri" w:hAnsi="Times New Roman"/>
                <w:sz w:val="18"/>
                <w:szCs w:val="18"/>
                <w:u w:color="000000"/>
                <w:bdr w:val="nil"/>
              </w:rPr>
              <w:t xml:space="preserve">- Draft revisions </w:t>
            </w:r>
            <w:proofErr w:type="gramStart"/>
            <w:r w:rsidRPr="00E72809">
              <w:rPr>
                <w:rFonts w:ascii="Times New Roman" w:eastAsia="Calibri" w:hAnsi="Times New Roman"/>
                <w:sz w:val="18"/>
                <w:szCs w:val="18"/>
                <w:u w:color="000000"/>
                <w:bdr w:val="nil"/>
              </w:rPr>
              <w:t>of:</w:t>
            </w:r>
            <w:proofErr w:type="gramEnd"/>
            <w:r w:rsidRPr="00E72809">
              <w:rPr>
                <w:rFonts w:ascii="Times New Roman" w:eastAsia="Calibri" w:hAnsi="Times New Roman"/>
                <w:sz w:val="18"/>
                <w:szCs w:val="18"/>
                <w:u w:color="000000"/>
                <w:bdr w:val="nil"/>
              </w:rPr>
              <w:t xml:space="preserve"> a) EIA Regulations; and b) NIWR Act</w:t>
            </w:r>
          </w:p>
        </w:tc>
        <w:tc>
          <w:tcPr>
            <w:tcW w:w="756" w:type="pct"/>
            <w:vMerge w:val="restart"/>
            <w:shd w:val="clear" w:color="auto" w:fill="auto"/>
            <w:tcMar>
              <w:top w:w="0" w:type="dxa"/>
              <w:left w:w="100" w:type="dxa"/>
              <w:bottom w:w="0" w:type="dxa"/>
              <w:right w:w="820" w:type="dxa"/>
            </w:tcMar>
          </w:tcPr>
          <w:p w14:paraId="02DE728F" w14:textId="77777777" w:rsidR="00C31FFD" w:rsidRPr="00E72809" w:rsidRDefault="00C31FFD" w:rsidP="005054FC">
            <w:pPr>
              <w:pStyle w:val="BodyA"/>
              <w:ind w:right="-730"/>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6</w:t>
            </w:r>
          </w:p>
          <w:p w14:paraId="2ADD9BD6" w14:textId="096E35DF"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 Laws and policies updated: a) National Lands Act; b) National Utilization Act; c) EIA </w:t>
            </w:r>
            <w:proofErr w:type="gramStart"/>
            <w:r w:rsidRPr="00E72809">
              <w:rPr>
                <w:rFonts w:ascii="Times New Roman" w:hAnsi="Times New Roman" w:cs="Times New Roman"/>
                <w:color w:val="auto"/>
                <w:sz w:val="18"/>
                <w:szCs w:val="18"/>
              </w:rPr>
              <w:t>Regulations ;</w:t>
            </w:r>
            <w:proofErr w:type="gramEnd"/>
            <w:r w:rsidRPr="00E72809">
              <w:rPr>
                <w:rFonts w:ascii="Times New Roman" w:hAnsi="Times New Roman" w:cs="Times New Roman"/>
                <w:color w:val="auto"/>
                <w:sz w:val="18"/>
                <w:szCs w:val="18"/>
              </w:rPr>
              <w:t xml:space="preserve"> d) </w:t>
            </w:r>
            <w:r w:rsidR="002D5676" w:rsidRPr="00E72809">
              <w:rPr>
                <w:rFonts w:ascii="Times New Roman" w:hAnsi="Times New Roman" w:cs="Times New Roman"/>
                <w:color w:val="auto"/>
                <w:sz w:val="18"/>
                <w:szCs w:val="18"/>
              </w:rPr>
              <w:t>NIWR</w:t>
            </w:r>
            <w:r w:rsidRPr="00E72809">
              <w:rPr>
                <w:rFonts w:ascii="Times New Roman" w:hAnsi="Times New Roman" w:cs="Times New Roman"/>
                <w:color w:val="auto"/>
                <w:sz w:val="18"/>
                <w:szCs w:val="18"/>
              </w:rPr>
              <w:t xml:space="preserve"> Act; e) Fiscal Incentive Act) </w:t>
            </w:r>
          </w:p>
          <w:p w14:paraId="12B029F4"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Integrated Water Resources Management Policy drafted</w:t>
            </w:r>
          </w:p>
        </w:tc>
        <w:tc>
          <w:tcPr>
            <w:tcW w:w="790" w:type="pct"/>
            <w:shd w:val="clear" w:color="auto" w:fill="auto"/>
            <w:tcMar>
              <w:top w:w="80" w:type="dxa"/>
              <w:left w:w="80" w:type="dxa"/>
              <w:bottom w:w="80" w:type="dxa"/>
              <w:right w:w="80" w:type="dxa"/>
            </w:tcMar>
          </w:tcPr>
          <w:p w14:paraId="0B462B85"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Document content analysis</w:t>
            </w:r>
          </w:p>
          <w:p w14:paraId="1E00316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Drafts of update legislation</w:t>
            </w:r>
          </w:p>
          <w:p w14:paraId="087537E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Official gazette</w:t>
            </w:r>
          </w:p>
          <w:p w14:paraId="13EF7FA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Draft of policies</w:t>
            </w:r>
          </w:p>
          <w:p w14:paraId="6601DDF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 Final Policy endorsed by Cabinet</w:t>
            </w:r>
          </w:p>
        </w:tc>
      </w:tr>
      <w:tr w:rsidR="00C31FFD" w:rsidRPr="00E72809" w14:paraId="07E85884" w14:textId="77777777" w:rsidTr="004915D7">
        <w:tc>
          <w:tcPr>
            <w:tcW w:w="853" w:type="pct"/>
            <w:vMerge/>
          </w:tcPr>
          <w:p w14:paraId="6E43711E"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2C576C7C" w14:textId="77777777" w:rsidR="00C31FFD" w:rsidRPr="00E72809" w:rsidRDefault="00C31FFD" w:rsidP="005054FC">
            <w:pPr>
              <w:pStyle w:val="BodyA"/>
              <w:rPr>
                <w:rFonts w:ascii="Times New Roman" w:hAnsi="Times New Roman" w:cs="Times New Roman"/>
                <w:color w:val="auto"/>
                <w:sz w:val="18"/>
                <w:szCs w:val="18"/>
              </w:rPr>
            </w:pPr>
          </w:p>
        </w:tc>
        <w:tc>
          <w:tcPr>
            <w:tcW w:w="953" w:type="pct"/>
            <w:vMerge/>
          </w:tcPr>
          <w:p w14:paraId="30E989C5" w14:textId="77777777" w:rsidR="00C31FFD" w:rsidRPr="00E72809" w:rsidRDefault="00C31FFD" w:rsidP="005054FC">
            <w:pPr>
              <w:spacing w:after="60" w:line="240" w:lineRule="auto"/>
              <w:rPr>
                <w:rFonts w:ascii="Times New Roman" w:hAnsi="Times New Roman"/>
                <w:sz w:val="18"/>
                <w:szCs w:val="18"/>
              </w:rPr>
            </w:pPr>
          </w:p>
        </w:tc>
        <w:tc>
          <w:tcPr>
            <w:tcW w:w="797" w:type="pct"/>
            <w:vMerge/>
          </w:tcPr>
          <w:p w14:paraId="0A57114D" w14:textId="77777777" w:rsidR="00C31FFD" w:rsidRPr="00E72809" w:rsidRDefault="00C31FFD" w:rsidP="005054FC">
            <w:pPr>
              <w:spacing w:after="60" w:line="240" w:lineRule="auto"/>
              <w:rPr>
                <w:rFonts w:ascii="Times New Roman" w:hAnsi="Times New Roman"/>
                <w:sz w:val="18"/>
                <w:szCs w:val="18"/>
              </w:rPr>
            </w:pPr>
          </w:p>
        </w:tc>
        <w:tc>
          <w:tcPr>
            <w:tcW w:w="756" w:type="pct"/>
            <w:vMerge/>
          </w:tcPr>
          <w:p w14:paraId="493F7C6E" w14:textId="77777777" w:rsidR="00C31FFD" w:rsidRPr="00E72809" w:rsidRDefault="00C31FFD" w:rsidP="005054FC">
            <w:pPr>
              <w:spacing w:after="60" w:line="240" w:lineRule="auto"/>
              <w:rPr>
                <w:rFonts w:ascii="Times New Roman" w:hAnsi="Times New Roman"/>
                <w:sz w:val="18"/>
                <w:szCs w:val="18"/>
              </w:rPr>
            </w:pPr>
          </w:p>
        </w:tc>
        <w:tc>
          <w:tcPr>
            <w:tcW w:w="790" w:type="pct"/>
            <w:shd w:val="clear" w:color="auto" w:fill="auto"/>
            <w:tcMar>
              <w:top w:w="80" w:type="dxa"/>
              <w:left w:w="80" w:type="dxa"/>
              <w:bottom w:w="80" w:type="dxa"/>
              <w:right w:w="80" w:type="dxa"/>
            </w:tcMar>
          </w:tcPr>
          <w:p w14:paraId="2395706A"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Project team and Implementing Partner fail to engage key project partners</w:t>
            </w:r>
          </w:p>
          <w:p w14:paraId="37064DE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Continued political will to strengthen strengthened governance biodiversity and ecosystem services through SLM/water management in production landscapes</w:t>
            </w:r>
          </w:p>
        </w:tc>
      </w:tr>
      <w:tr w:rsidR="00C31FFD" w:rsidRPr="00E72809" w14:paraId="24D30D3B" w14:textId="77777777" w:rsidTr="004915D7">
        <w:trPr>
          <w:trHeight w:val="288"/>
        </w:trPr>
        <w:tc>
          <w:tcPr>
            <w:tcW w:w="853" w:type="pct"/>
            <w:vMerge/>
          </w:tcPr>
          <w:p w14:paraId="77986424"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Pr>
          <w:p w14:paraId="2C46AF04"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4</w:t>
            </w:r>
            <w:r w:rsidRPr="00E72809">
              <w:rPr>
                <w:rFonts w:ascii="Times New Roman" w:hAnsi="Times New Roman" w:cs="Times New Roman"/>
                <w:color w:val="auto"/>
                <w:sz w:val="18"/>
                <w:szCs w:val="18"/>
              </w:rPr>
              <w:t>: Change in government and private funding aligned to support sustainable production in priority sectors (agriculture, tourism, forestry, and urban development and industry)</w:t>
            </w:r>
          </w:p>
        </w:tc>
        <w:tc>
          <w:tcPr>
            <w:tcW w:w="953" w:type="pct"/>
            <w:vMerge w:val="restart"/>
            <w:shd w:val="clear" w:color="auto" w:fill="auto"/>
          </w:tcPr>
          <w:p w14:paraId="2EB502B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GOB: US$25.32 million (BZ$51 million)</w:t>
            </w:r>
          </w:p>
          <w:p w14:paraId="7135431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Private sector: US$56.37 million (BZ$113.5 million)</w:t>
            </w:r>
            <w:r w:rsidRPr="00E72809">
              <w:rPr>
                <w:rFonts w:ascii="Times New Roman" w:hAnsi="Times New Roman" w:cs="Times New Roman"/>
                <w:color w:val="auto"/>
                <w:sz w:val="18"/>
                <w:szCs w:val="18"/>
              </w:rPr>
              <w:br/>
            </w:r>
          </w:p>
        </w:tc>
        <w:tc>
          <w:tcPr>
            <w:tcW w:w="797" w:type="pct"/>
            <w:vMerge w:val="restart"/>
            <w:shd w:val="clear" w:color="auto" w:fill="auto"/>
          </w:tcPr>
          <w:p w14:paraId="235D020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GOB: US$29.311 million USD (BZ$58.65 million) (increase by 15%)</w:t>
            </w:r>
          </w:p>
          <w:p w14:paraId="4222E96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Private sector: US$61.74 million (BZ$124.3 million)</w:t>
            </w:r>
            <w:r w:rsidRPr="00E72809">
              <w:rPr>
                <w:rFonts w:ascii="Times New Roman" w:hAnsi="Times New Roman" w:cs="Times New Roman"/>
                <w:color w:val="auto"/>
                <w:sz w:val="18"/>
                <w:szCs w:val="18"/>
              </w:rPr>
              <w:br/>
            </w:r>
            <w:r w:rsidRPr="00E72809">
              <w:rPr>
                <w:rFonts w:ascii="Times New Roman" w:hAnsi="Times New Roman" w:cs="Times New Roman"/>
                <w:sz w:val="18"/>
                <w:szCs w:val="18"/>
              </w:rPr>
              <w:t>(increase by 6</w:t>
            </w:r>
            <w:r w:rsidRPr="00E72809">
              <w:rPr>
                <w:rFonts w:ascii="Times New Roman" w:hAnsi="Times New Roman" w:cs="Times New Roman"/>
                <w:color w:val="auto"/>
                <w:sz w:val="18"/>
                <w:szCs w:val="18"/>
              </w:rPr>
              <w:t>%)</w:t>
            </w:r>
            <w:r w:rsidRPr="00E72809">
              <w:rPr>
                <w:rFonts w:ascii="Times New Roman" w:hAnsi="Times New Roman" w:cs="Times New Roman"/>
                <w:color w:val="auto"/>
                <w:sz w:val="18"/>
                <w:szCs w:val="18"/>
              </w:rPr>
              <w:br/>
            </w:r>
            <w:r w:rsidRPr="00E72809">
              <w:rPr>
                <w:rFonts w:ascii="Times New Roman" w:hAnsi="Times New Roman" w:cs="Times New Roman"/>
                <w:color w:val="auto"/>
                <w:sz w:val="18"/>
                <w:szCs w:val="18"/>
              </w:rPr>
              <w:br/>
            </w:r>
          </w:p>
        </w:tc>
        <w:tc>
          <w:tcPr>
            <w:tcW w:w="756" w:type="pct"/>
            <w:vMerge w:val="restart"/>
            <w:shd w:val="clear" w:color="auto" w:fill="auto"/>
          </w:tcPr>
          <w:p w14:paraId="50611D16"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lastRenderedPageBreak/>
              <w:t>- GOB: US$32.91 million (BZ$66.3 million) (increase by 30%)</w:t>
            </w:r>
          </w:p>
          <w:p w14:paraId="38A5BAD2"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t>- Private sector: US$65.31 million (BZ$131.5 million) (increase by 14%)</w:t>
            </w:r>
            <w:r w:rsidRPr="00E72809">
              <w:rPr>
                <w:rFonts w:ascii="Times New Roman" w:hAnsi="Times New Roman"/>
                <w:sz w:val="18"/>
                <w:szCs w:val="18"/>
              </w:rPr>
              <w:br/>
            </w:r>
          </w:p>
          <w:p w14:paraId="48FCDE5C"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p>
          <w:p w14:paraId="27EB419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br/>
            </w:r>
            <w:r w:rsidRPr="00E72809">
              <w:rPr>
                <w:rFonts w:ascii="Times New Roman" w:hAnsi="Times New Roman" w:cs="Times New Roman"/>
                <w:color w:val="auto"/>
                <w:sz w:val="18"/>
                <w:szCs w:val="18"/>
              </w:rPr>
              <w:br/>
            </w:r>
          </w:p>
        </w:tc>
        <w:tc>
          <w:tcPr>
            <w:tcW w:w="790" w:type="pct"/>
            <w:shd w:val="clear" w:color="auto" w:fill="auto"/>
            <w:tcMar>
              <w:top w:w="80" w:type="dxa"/>
              <w:left w:w="80" w:type="dxa"/>
              <w:bottom w:w="80" w:type="dxa"/>
              <w:right w:w="80" w:type="dxa"/>
            </w:tcMar>
          </w:tcPr>
          <w:p w14:paraId="07412E35"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lastRenderedPageBreak/>
              <w:t xml:space="preserve">Government budgets and accounts </w:t>
            </w:r>
          </w:p>
          <w:p w14:paraId="6A9658A1"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t>Private sector budgets and accounts</w:t>
            </w:r>
          </w:p>
        </w:tc>
      </w:tr>
      <w:tr w:rsidR="00C31FFD" w:rsidRPr="00E72809" w14:paraId="28A64CAD" w14:textId="77777777" w:rsidTr="004915D7">
        <w:tc>
          <w:tcPr>
            <w:tcW w:w="853" w:type="pct"/>
            <w:vMerge/>
          </w:tcPr>
          <w:p w14:paraId="4FAF43C2"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11C75394" w14:textId="77777777" w:rsidR="00C31FFD" w:rsidRPr="00E72809" w:rsidRDefault="00C31FFD" w:rsidP="005054FC">
            <w:pPr>
              <w:pStyle w:val="BodyA"/>
              <w:rPr>
                <w:rFonts w:ascii="Times New Roman" w:hAnsi="Times New Roman" w:cs="Times New Roman"/>
                <w:color w:val="auto"/>
                <w:sz w:val="18"/>
                <w:szCs w:val="18"/>
              </w:rPr>
            </w:pPr>
          </w:p>
        </w:tc>
        <w:tc>
          <w:tcPr>
            <w:tcW w:w="953" w:type="pct"/>
            <w:vMerge/>
          </w:tcPr>
          <w:p w14:paraId="26DE1009"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97" w:type="pct"/>
            <w:vMerge/>
          </w:tcPr>
          <w:p w14:paraId="3019F6B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56" w:type="pct"/>
            <w:vMerge/>
          </w:tcPr>
          <w:p w14:paraId="6F1BD02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190E69E7" w14:textId="77777777" w:rsidR="00C31FFD" w:rsidRPr="00E72809" w:rsidRDefault="00C31FFD" w:rsidP="005054FC">
            <w:pPr>
              <w:pBdr>
                <w:top w:val="single" w:sz="4" w:space="1" w:color="auto"/>
              </w:pBdr>
              <w:tabs>
                <w:tab w:val="left" w:pos="280"/>
              </w:tabs>
              <w:spacing w:after="60" w:line="240" w:lineRule="auto"/>
              <w:rPr>
                <w:rFonts w:ascii="Times New Roman" w:hAnsi="Times New Roman"/>
                <w:sz w:val="18"/>
                <w:szCs w:val="18"/>
              </w:rPr>
            </w:pPr>
            <w:r w:rsidRPr="00E72809">
              <w:rPr>
                <w:rFonts w:ascii="Times New Roman" w:hAnsi="Times New Roman"/>
                <w:sz w:val="18"/>
                <w:szCs w:val="18"/>
              </w:rPr>
              <w:t xml:space="preserve">Risks: Target to may not be achieved because of decreasing national budgets and unstable </w:t>
            </w:r>
            <w:r w:rsidRPr="00E72809">
              <w:rPr>
                <w:rFonts w:ascii="Times New Roman" w:hAnsi="Times New Roman"/>
                <w:sz w:val="18"/>
                <w:szCs w:val="18"/>
              </w:rPr>
              <w:lastRenderedPageBreak/>
              <w:t>markets</w:t>
            </w:r>
          </w:p>
          <w:p w14:paraId="590179B0" w14:textId="77777777" w:rsidR="00C31FFD" w:rsidRPr="00E72809" w:rsidRDefault="00C31FFD" w:rsidP="005054FC">
            <w:pPr>
              <w:tabs>
                <w:tab w:val="left" w:pos="280"/>
              </w:tabs>
              <w:spacing w:after="60" w:line="240" w:lineRule="auto"/>
              <w:ind w:left="10"/>
              <w:rPr>
                <w:rFonts w:ascii="Times New Roman" w:eastAsia="Calibri" w:hAnsi="Times New Roman"/>
                <w:sz w:val="18"/>
                <w:szCs w:val="18"/>
              </w:rPr>
            </w:pPr>
            <w:r w:rsidRPr="00E72809">
              <w:rPr>
                <w:rFonts w:ascii="Times New Roman" w:hAnsi="Times New Roman"/>
                <w:sz w:val="18"/>
                <w:szCs w:val="18"/>
              </w:rPr>
              <w:t>Assumptions:</w:t>
            </w:r>
            <w:r w:rsidRPr="00E72809">
              <w:rPr>
                <w:rFonts w:ascii="Times New Roman" w:eastAsia="Calibri" w:hAnsi="Times New Roman"/>
                <w:sz w:val="18"/>
                <w:szCs w:val="18"/>
              </w:rPr>
              <w:t xml:space="preserve"> </w:t>
            </w:r>
            <w:r w:rsidRPr="00E72809">
              <w:rPr>
                <w:rFonts w:ascii="Times New Roman" w:hAnsi="Times New Roman"/>
                <w:sz w:val="18"/>
                <w:szCs w:val="18"/>
              </w:rPr>
              <w:t>There is interest by the Government and the private sector to investment in SLM/water management</w:t>
            </w:r>
          </w:p>
        </w:tc>
      </w:tr>
      <w:tr w:rsidR="00C31FFD" w:rsidRPr="00E72809" w14:paraId="52DC3D06" w14:textId="77777777" w:rsidTr="004915D7">
        <w:tc>
          <w:tcPr>
            <w:tcW w:w="853" w:type="pct"/>
            <w:vMerge/>
          </w:tcPr>
          <w:p w14:paraId="0ED8465E"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Mar>
              <w:top w:w="80" w:type="dxa"/>
              <w:left w:w="80" w:type="dxa"/>
              <w:bottom w:w="80" w:type="dxa"/>
              <w:right w:w="80" w:type="dxa"/>
            </w:tcMar>
          </w:tcPr>
          <w:p w14:paraId="1A103C7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5</w:t>
            </w:r>
            <w:r w:rsidRPr="00E72809">
              <w:rPr>
                <w:rFonts w:ascii="Times New Roman" w:hAnsi="Times New Roman" w:cs="Times New Roman"/>
                <w:color w:val="auto"/>
                <w:sz w:val="18"/>
                <w:szCs w:val="18"/>
              </w:rPr>
              <w:t>: Change in the capacity of key agencies to promote biodiversity conservation, integrated watershed management, SLM, and building resilience to climate change as measured through GEF/UNDP Capacity Development Scorecard.</w:t>
            </w:r>
          </w:p>
        </w:tc>
        <w:tc>
          <w:tcPr>
            <w:tcW w:w="953"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ED9E6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Environment/MAFFESD:  37%</w:t>
            </w:r>
          </w:p>
          <w:p w14:paraId="65E23C64"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38%</w:t>
            </w:r>
          </w:p>
          <w:p w14:paraId="3333AF0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44%</w:t>
            </w:r>
          </w:p>
          <w:p w14:paraId="60CF870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Fisheries/MAFFESD: 7%</w:t>
            </w:r>
          </w:p>
          <w:p w14:paraId="147CC4D5" w14:textId="4800041B"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w:t>
            </w:r>
            <w:r w:rsidR="0051281D" w:rsidRPr="00E72809">
              <w:rPr>
                <w:rFonts w:ascii="Times New Roman" w:hAnsi="Times New Roman" w:cs="Times New Roman"/>
                <w:color w:val="auto"/>
                <w:sz w:val="18"/>
                <w:szCs w:val="18"/>
              </w:rPr>
              <w:t>niversity of Belize (UB)</w:t>
            </w:r>
            <w:r w:rsidRPr="00E72809">
              <w:rPr>
                <w:rFonts w:ascii="Times New Roman" w:hAnsi="Times New Roman" w:cs="Times New Roman"/>
                <w:color w:val="auto"/>
                <w:sz w:val="18"/>
                <w:szCs w:val="18"/>
              </w:rPr>
              <w:t>-Natural Resource Management: 63%</w:t>
            </w:r>
          </w:p>
          <w:p w14:paraId="1197E15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Unit/MAFFESD: 47%</w:t>
            </w:r>
          </w:p>
          <w:p w14:paraId="0AABB446"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44%</w:t>
            </w:r>
          </w:p>
          <w:p w14:paraId="782F9EB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35%</w:t>
            </w:r>
          </w:p>
          <w:p w14:paraId="55E8E90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33% </w:t>
            </w:r>
          </w:p>
          <w:p w14:paraId="633FEEC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Development/MLLGRD: 58%</w:t>
            </w:r>
          </w:p>
          <w:p w14:paraId="26B84E9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p w14:paraId="07AAD756" w14:textId="77777777" w:rsidR="00C31FFD" w:rsidRPr="00E72809" w:rsidRDefault="00C31FFD" w:rsidP="005054FC">
            <w:pPr>
              <w:pStyle w:val="BodyA"/>
              <w:jc w:val="left"/>
              <w:rPr>
                <w:rFonts w:ascii="Times New Roman" w:hAnsi="Times New Roman" w:cs="Times New Roman"/>
                <w:color w:val="auto"/>
                <w:sz w:val="18"/>
                <w:szCs w:val="18"/>
              </w:rPr>
            </w:pP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13BCB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 MAFFESD:  52%</w:t>
            </w:r>
          </w:p>
          <w:p w14:paraId="503C3E8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53%</w:t>
            </w:r>
          </w:p>
          <w:p w14:paraId="3236BC4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59%</w:t>
            </w:r>
          </w:p>
          <w:p w14:paraId="78E181F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 22%</w:t>
            </w:r>
          </w:p>
          <w:p w14:paraId="7E45192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UB-Natural Resource Management/MAFFESD: 78%</w:t>
            </w:r>
          </w:p>
          <w:p w14:paraId="3BE307B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 62%</w:t>
            </w:r>
          </w:p>
          <w:p w14:paraId="0FACF9BD"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59%</w:t>
            </w:r>
          </w:p>
          <w:p w14:paraId="79F588D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50%</w:t>
            </w:r>
          </w:p>
          <w:p w14:paraId="5B8FC7B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48% </w:t>
            </w:r>
          </w:p>
          <w:p w14:paraId="35EDC46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 MLLGRD: 73%</w:t>
            </w:r>
          </w:p>
          <w:p w14:paraId="7D95304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p w14:paraId="653CCC90"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tc>
        <w:tc>
          <w:tcPr>
            <w:tcW w:w="75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80922B"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 MAFFESD:  67%</w:t>
            </w:r>
          </w:p>
          <w:p w14:paraId="27745E0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68%</w:t>
            </w:r>
          </w:p>
          <w:p w14:paraId="364712C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74%</w:t>
            </w:r>
          </w:p>
          <w:p w14:paraId="5FA8EC0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Fisheries/MAFFESD: 37%</w:t>
            </w:r>
          </w:p>
          <w:p w14:paraId="6E74CE0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UB-Natural Resource Management: 93%</w:t>
            </w:r>
          </w:p>
          <w:p w14:paraId="1210761A"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Unit/MAFFESD: 77%</w:t>
            </w:r>
          </w:p>
          <w:p w14:paraId="1C8F86A9"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74%</w:t>
            </w:r>
          </w:p>
          <w:p w14:paraId="492DB23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65%</w:t>
            </w:r>
          </w:p>
          <w:p w14:paraId="791C053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63% </w:t>
            </w:r>
          </w:p>
          <w:p w14:paraId="4DD2FF95" w14:textId="1952533F"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 MLLGRD: 88%</w:t>
            </w:r>
          </w:p>
        </w:tc>
        <w:tc>
          <w:tcPr>
            <w:tcW w:w="79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A3D983" w14:textId="77777777" w:rsidR="00C31FFD" w:rsidRPr="00E72809" w:rsidRDefault="00C31FFD" w:rsidP="005054FC">
            <w:pPr>
              <w:pStyle w:val="aff"/>
              <w:spacing w:before="0" w:beforeAutospacing="0" w:after="60" w:afterAutospacing="0"/>
              <w:rPr>
                <w:sz w:val="18"/>
                <w:szCs w:val="18"/>
              </w:rPr>
            </w:pPr>
            <w:r w:rsidRPr="00E72809">
              <w:rPr>
                <w:sz w:val="18"/>
                <w:szCs w:val="18"/>
              </w:rPr>
              <w:t>Results of reapplied Capacity Development Scorecard: focal group interviews</w:t>
            </w:r>
          </w:p>
        </w:tc>
      </w:tr>
      <w:tr w:rsidR="00C31FFD" w:rsidRPr="00E72809" w14:paraId="714D0B41" w14:textId="77777777" w:rsidTr="004915D7">
        <w:tblPrEx>
          <w:shd w:val="clear" w:color="auto" w:fill="auto"/>
        </w:tblPrEx>
        <w:trPr>
          <w:trHeight w:val="3743"/>
        </w:trPr>
        <w:tc>
          <w:tcPr>
            <w:tcW w:w="853" w:type="pct"/>
            <w:vMerge/>
          </w:tcPr>
          <w:p w14:paraId="661DDF20"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2305C790" w14:textId="77777777" w:rsidR="00C31FFD" w:rsidRPr="00E72809" w:rsidRDefault="00C31FFD" w:rsidP="005054FC">
            <w:pPr>
              <w:spacing w:after="60" w:line="240" w:lineRule="auto"/>
              <w:rPr>
                <w:rFonts w:ascii="Times New Roman" w:hAnsi="Times New Roman"/>
                <w:sz w:val="18"/>
                <w:szCs w:val="18"/>
              </w:rPr>
            </w:pPr>
          </w:p>
        </w:tc>
        <w:tc>
          <w:tcPr>
            <w:tcW w:w="953" w:type="pct"/>
            <w:vMerge/>
            <w:shd w:val="clear" w:color="auto" w:fill="auto"/>
          </w:tcPr>
          <w:p w14:paraId="2FC5993C" w14:textId="77777777" w:rsidR="00C31FFD" w:rsidRPr="00E72809" w:rsidRDefault="00C31FFD" w:rsidP="005054FC">
            <w:pPr>
              <w:spacing w:after="60" w:line="240" w:lineRule="auto"/>
              <w:rPr>
                <w:rFonts w:ascii="Times New Roman" w:hAnsi="Times New Roman"/>
                <w:sz w:val="18"/>
                <w:szCs w:val="18"/>
              </w:rPr>
            </w:pPr>
          </w:p>
        </w:tc>
        <w:tc>
          <w:tcPr>
            <w:tcW w:w="797" w:type="pct"/>
            <w:vMerge/>
            <w:shd w:val="clear" w:color="auto" w:fill="auto"/>
          </w:tcPr>
          <w:p w14:paraId="4A9455EF" w14:textId="77777777" w:rsidR="00C31FFD" w:rsidRPr="00E72809" w:rsidRDefault="00C31FFD" w:rsidP="005054FC">
            <w:pPr>
              <w:spacing w:after="60" w:line="240" w:lineRule="auto"/>
              <w:rPr>
                <w:rFonts w:ascii="Times New Roman" w:hAnsi="Times New Roman"/>
                <w:sz w:val="18"/>
                <w:szCs w:val="18"/>
              </w:rPr>
            </w:pPr>
          </w:p>
        </w:tc>
        <w:tc>
          <w:tcPr>
            <w:tcW w:w="756" w:type="pct"/>
            <w:vMerge/>
            <w:shd w:val="clear" w:color="auto" w:fill="auto"/>
          </w:tcPr>
          <w:p w14:paraId="37B18213" w14:textId="77777777" w:rsidR="00C31FFD" w:rsidRPr="00E72809" w:rsidRDefault="00C31FFD" w:rsidP="005054FC">
            <w:pPr>
              <w:spacing w:after="60" w:line="240" w:lineRule="auto"/>
              <w:rPr>
                <w:rFonts w:ascii="Times New Roman" w:hAnsi="Times New Roman"/>
                <w:sz w:val="18"/>
                <w:szCs w:val="18"/>
              </w:rPr>
            </w:pPr>
          </w:p>
        </w:tc>
        <w:tc>
          <w:tcPr>
            <w:tcW w:w="790" w:type="pct"/>
          </w:tcPr>
          <w:p w14:paraId="2FD7DAF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Knowledge drain and implementation capacity constraints at government due to the staffing limitations</w:t>
            </w:r>
          </w:p>
          <w:p w14:paraId="06F8C559" w14:textId="77777777" w:rsidR="00C31FFD" w:rsidRPr="00E72809" w:rsidRDefault="00C31FFD" w:rsidP="005054FC">
            <w:pPr>
              <w:pStyle w:val="BodyA"/>
              <w:rPr>
                <w:rFonts w:ascii="Times New Roman" w:hAnsi="Times New Roman" w:cs="Times New Roman"/>
                <w:bCs/>
                <w:color w:val="auto"/>
                <w:sz w:val="18"/>
                <w:szCs w:val="18"/>
              </w:rPr>
            </w:pPr>
            <w:r w:rsidRPr="00E72809">
              <w:rPr>
                <w:rFonts w:ascii="Times New Roman" w:hAnsi="Times New Roman" w:cs="Times New Roman"/>
                <w:bCs/>
                <w:color w:val="auto"/>
                <w:sz w:val="18"/>
                <w:szCs w:val="18"/>
              </w:rPr>
              <w:t>Project team and Implementing Partner fail to engage key project partners</w:t>
            </w:r>
          </w:p>
          <w:p w14:paraId="10B7ABF8"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Assumptions: </w:t>
            </w:r>
            <w:r w:rsidRPr="00E72809">
              <w:rPr>
                <w:rFonts w:ascii="Times New Roman" w:hAnsi="Times New Roman" w:cs="Times New Roman"/>
                <w:bCs/>
                <w:color w:val="auto"/>
                <w:sz w:val="18"/>
                <w:szCs w:val="18"/>
              </w:rPr>
              <w:t>Continued political will to strengthen governance of biodiversity and ecosystem services through SLM/water management in production landscapes</w:t>
            </w:r>
          </w:p>
        </w:tc>
      </w:tr>
      <w:tr w:rsidR="00C31FFD" w:rsidRPr="00E72809" w14:paraId="74FBB9B8" w14:textId="77777777" w:rsidTr="005054FC">
        <w:tblPrEx>
          <w:shd w:val="clear" w:color="auto" w:fill="auto"/>
        </w:tblPrEx>
        <w:tc>
          <w:tcPr>
            <w:tcW w:w="5000" w:type="pct"/>
            <w:gridSpan w:val="6"/>
            <w:shd w:val="clear" w:color="auto" w:fill="auto"/>
          </w:tcPr>
          <w:p w14:paraId="33B5A55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Outputs</w:t>
            </w:r>
            <w:r w:rsidRPr="00E72809">
              <w:rPr>
                <w:rFonts w:ascii="Times New Roman" w:hAnsi="Times New Roman"/>
                <w:sz w:val="18"/>
                <w:szCs w:val="18"/>
              </w:rPr>
              <w:t>:</w:t>
            </w:r>
          </w:p>
          <w:p w14:paraId="5A95B83A" w14:textId="244D60F4"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2D5676" w:rsidRPr="00E72809">
              <w:rPr>
                <w:rFonts w:ascii="Times New Roman" w:hAnsi="Times New Roman"/>
                <w:sz w:val="18"/>
                <w:szCs w:val="18"/>
              </w:rPr>
              <w:t>NIWR</w:t>
            </w:r>
            <w:r w:rsidRPr="00E72809">
              <w:rPr>
                <w:rFonts w:ascii="Times New Roman" w:hAnsi="Times New Roman"/>
                <w:sz w:val="18"/>
                <w:szCs w:val="18"/>
              </w:rPr>
              <w:t xml:space="preserve"> Act and Fiscal Incentives Act) and integrated management of watersheds (Integrated Watershed Management Policy) results in:</w:t>
            </w:r>
          </w:p>
          <w:p w14:paraId="3CC961F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Clarification of agencies jurisdictions/ mandates regarding integrated watershed management. </w:t>
            </w:r>
          </w:p>
          <w:p w14:paraId="14BEF80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b. National coordinating framework for integrated watershed management defined and enabled.</w:t>
            </w:r>
          </w:p>
          <w:p w14:paraId="7D3CDA3C"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 xml:space="preserve">c. Protocols for inter-institutional coordination to enforce norms and establish penalties related to the clearing of riparian forests, discharges to water bodies, illegal water </w:t>
            </w:r>
            <w:r w:rsidRPr="00E72809">
              <w:rPr>
                <w:rFonts w:ascii="Times New Roman" w:hAnsi="Times New Roman"/>
                <w:sz w:val="18"/>
                <w:szCs w:val="18"/>
              </w:rPr>
              <w:lastRenderedPageBreak/>
              <w:t>withdrawal, and mining in rivers.</w:t>
            </w:r>
          </w:p>
          <w:p w14:paraId="228D1F8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1.2. Improved monitoring and enforcement of legislation.</w:t>
            </w:r>
          </w:p>
          <w:p w14:paraId="1AFEDE3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1.3.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3E9F1CCD" w14:textId="6E20B7AF"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1.4. Expanded information management systems (e.g., hydrology, agriculture (BA</w:t>
            </w:r>
            <w:r w:rsidR="009C5C68" w:rsidRPr="00E72809">
              <w:rPr>
                <w:rFonts w:ascii="Times New Roman" w:hAnsi="Times New Roman"/>
                <w:sz w:val="18"/>
                <w:szCs w:val="18"/>
              </w:rPr>
              <w:t>I</w:t>
            </w:r>
            <w:r w:rsidRPr="00E72809">
              <w:rPr>
                <w:rFonts w:ascii="Times New Roman" w:hAnsi="Times New Roman"/>
                <w:sz w:val="18"/>
                <w:szCs w:val="18"/>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7920A8E1" w14:textId="28ABA1FB"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1.5. Multi</w:t>
            </w:r>
            <w:r w:rsidR="00201F33" w:rsidRPr="00E72809">
              <w:rPr>
                <w:rFonts w:ascii="Times New Roman" w:hAnsi="Times New Roman"/>
                <w:sz w:val="18"/>
                <w:szCs w:val="18"/>
              </w:rPr>
              <w:t>-</w:t>
            </w:r>
            <w:r w:rsidRPr="00E72809">
              <w:rPr>
                <w:rFonts w:ascii="Times New Roman" w:hAnsi="Times New Roman"/>
                <w:sz w:val="18"/>
                <w:szCs w:val="18"/>
              </w:rPr>
              <w:t>tiered training program to build (public, communities, and private) in biodiversity conservation, integrated watershed management, SLM, and building resilience to climate change.</w:t>
            </w:r>
          </w:p>
        </w:tc>
      </w:tr>
      <w:tr w:rsidR="00C31FFD" w:rsidRPr="00E72809" w14:paraId="1B5BFDDD" w14:textId="77777777" w:rsidTr="004915D7">
        <w:tblPrEx>
          <w:shd w:val="clear" w:color="auto" w:fill="auto"/>
        </w:tblPrEx>
        <w:tc>
          <w:tcPr>
            <w:tcW w:w="853" w:type="pct"/>
            <w:vMerge w:val="restart"/>
            <w:shd w:val="clear" w:color="auto" w:fill="D9D9D9" w:themeFill="background1" w:themeFillShade="D9"/>
          </w:tcPr>
          <w:p w14:paraId="352DD93F" w14:textId="77CA3C19"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
                <w:bCs/>
                <w:sz w:val="18"/>
                <w:szCs w:val="18"/>
              </w:rPr>
              <w:lastRenderedPageBreak/>
              <w:t xml:space="preserve">Component 2: </w:t>
            </w:r>
            <w:r w:rsidRPr="00E72809">
              <w:rPr>
                <w:rFonts w:ascii="Times New Roman" w:hAnsi="Times New Roman"/>
                <w:bCs/>
                <w:sz w:val="18"/>
                <w:szCs w:val="18"/>
              </w:rPr>
              <w:t>Delivering multiple GEBs through sustainable production and improved value chains for key agricultural and forest products from the Belize River watershed</w:t>
            </w:r>
          </w:p>
          <w:p w14:paraId="3AF4226C"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2.1: Multiple GEBs delivered</w:t>
            </w:r>
          </w:p>
          <w:p w14:paraId="42D96F96"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2.2: Increased area of agriculture and forest production under sustainable practices</w:t>
            </w:r>
          </w:p>
          <w:p w14:paraId="2A9AABFA"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2.3: Accessible markets for producers implementing sustainable practices</w:t>
            </w:r>
          </w:p>
          <w:p w14:paraId="0AC47189" w14:textId="77777777" w:rsidR="00C31FFD" w:rsidRPr="00E72809" w:rsidRDefault="00C31FFD" w:rsidP="005054FC">
            <w:pPr>
              <w:spacing w:after="60" w:line="240" w:lineRule="auto"/>
              <w:rPr>
                <w:rFonts w:ascii="Times New Roman" w:hAnsi="Times New Roman"/>
                <w:b/>
                <w:bCs/>
                <w:sz w:val="18"/>
                <w:szCs w:val="18"/>
              </w:rPr>
            </w:pPr>
          </w:p>
          <w:p w14:paraId="2D4454D6"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317754D5"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6</w:t>
            </w:r>
            <w:r w:rsidRPr="00E72809">
              <w:rPr>
                <w:rFonts w:ascii="Times New Roman" w:hAnsi="Times New Roman"/>
                <w:bCs/>
                <w:sz w:val="18"/>
                <w:szCs w:val="18"/>
              </w:rPr>
              <w:t xml:space="preserve"> (</w:t>
            </w:r>
            <w:r w:rsidRPr="00E72809">
              <w:rPr>
                <w:rFonts w:ascii="Times New Roman" w:hAnsi="Times New Roman"/>
                <w:sz w:val="18"/>
                <w:szCs w:val="18"/>
                <w:u w:val="single"/>
              </w:rPr>
              <w:t xml:space="preserve">GEF7 </w:t>
            </w:r>
            <w:r w:rsidRPr="00E72809">
              <w:rPr>
                <w:rFonts w:ascii="Times New Roman" w:hAnsi="Times New Roman"/>
                <w:bCs/>
                <w:sz w:val="18"/>
                <w:szCs w:val="18"/>
                <w:u w:val="single"/>
              </w:rPr>
              <w:t>Core Indicator 4.1)</w:t>
            </w:r>
            <w:r w:rsidRPr="00E72809">
              <w:rPr>
                <w:rFonts w:ascii="Times New Roman" w:hAnsi="Times New Roman"/>
                <w:bCs/>
                <w:sz w:val="18"/>
                <w:szCs w:val="18"/>
              </w:rPr>
              <w:t>: Area (ha) of landscape management tools that promote connectivity and biodiversity conservation.</w:t>
            </w:r>
          </w:p>
        </w:tc>
        <w:tc>
          <w:tcPr>
            <w:tcW w:w="953" w:type="pct"/>
            <w:vMerge w:val="restart"/>
          </w:tcPr>
          <w:p w14:paraId="49FE46F8"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w:t>
            </w:r>
          </w:p>
        </w:tc>
        <w:tc>
          <w:tcPr>
            <w:tcW w:w="797" w:type="pct"/>
            <w:vMerge w:val="restart"/>
          </w:tcPr>
          <w:p w14:paraId="3AF57EE5"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2,250 ha</w:t>
            </w:r>
          </w:p>
        </w:tc>
        <w:tc>
          <w:tcPr>
            <w:tcW w:w="756" w:type="pct"/>
            <w:vMerge w:val="restart"/>
          </w:tcPr>
          <w:p w14:paraId="2D9575FB" w14:textId="77777777" w:rsidR="002D5676"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 xml:space="preserve">4,500 ha </w:t>
            </w:r>
          </w:p>
          <w:p w14:paraId="7711F91F" w14:textId="59DBE00B"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(landscape management tools; i.e., biological micro-corridors, agroforestry, forest enrichment, live fences, windbreaks, and hedges)</w:t>
            </w:r>
          </w:p>
        </w:tc>
        <w:tc>
          <w:tcPr>
            <w:tcW w:w="790" w:type="pct"/>
          </w:tcPr>
          <w:p w14:paraId="078F039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Field reports/field verification </w:t>
            </w:r>
          </w:p>
          <w:p w14:paraId="148A6080"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Project reports</w:t>
            </w:r>
          </w:p>
          <w:p w14:paraId="1BA4C66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4.1</w:t>
            </w:r>
          </w:p>
        </w:tc>
      </w:tr>
      <w:tr w:rsidR="00C31FFD" w:rsidRPr="00E72809" w14:paraId="29721E51" w14:textId="77777777" w:rsidTr="004915D7">
        <w:tblPrEx>
          <w:shd w:val="clear" w:color="auto" w:fill="auto"/>
        </w:tblPrEx>
        <w:tc>
          <w:tcPr>
            <w:tcW w:w="853" w:type="pct"/>
            <w:vMerge/>
          </w:tcPr>
          <w:p w14:paraId="3326D3B7"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7394D171"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2F33E492"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74D48D14"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19352284"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2679EB4F"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Risks: Extreme climatic events and hazards (e.g. hurricanes, tropical storms, prolonged drought) jeopardize the measures introduced</w:t>
            </w:r>
          </w:p>
          <w:p w14:paraId="2E4508DF"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Sampling efforts are optimal</w:t>
            </w:r>
          </w:p>
        </w:tc>
      </w:tr>
      <w:tr w:rsidR="004915D7" w:rsidRPr="00E72809" w14:paraId="7F940AED" w14:textId="77777777" w:rsidTr="004915D7">
        <w:tblPrEx>
          <w:shd w:val="clear" w:color="auto" w:fill="auto"/>
        </w:tblPrEx>
        <w:tc>
          <w:tcPr>
            <w:tcW w:w="853" w:type="pct"/>
            <w:vMerge/>
          </w:tcPr>
          <w:p w14:paraId="1A01D1F6" w14:textId="77777777" w:rsidR="004915D7" w:rsidRPr="00E72809" w:rsidRDefault="004915D7" w:rsidP="005054FC">
            <w:pPr>
              <w:spacing w:after="60" w:line="240" w:lineRule="auto"/>
              <w:rPr>
                <w:rFonts w:ascii="Times New Roman" w:hAnsi="Times New Roman"/>
                <w:b/>
                <w:bCs/>
                <w:sz w:val="18"/>
                <w:szCs w:val="18"/>
              </w:rPr>
            </w:pPr>
          </w:p>
        </w:tc>
        <w:tc>
          <w:tcPr>
            <w:tcW w:w="851" w:type="pct"/>
            <w:vMerge w:val="restart"/>
          </w:tcPr>
          <w:p w14:paraId="4986DF49" w14:textId="77777777" w:rsidR="004915D7" w:rsidRPr="00E72809" w:rsidRDefault="004915D7" w:rsidP="004915D7">
            <w:pPr>
              <w:pStyle w:val="afb"/>
              <w:rPr>
                <w:bCs/>
                <w:sz w:val="18"/>
                <w:szCs w:val="18"/>
              </w:rPr>
            </w:pPr>
            <w:proofErr w:type="spellStart"/>
            <w:r w:rsidRPr="00E72809">
              <w:rPr>
                <w:bCs/>
                <w:sz w:val="18"/>
                <w:szCs w:val="18"/>
                <w:u w:val="single"/>
              </w:rPr>
              <w:t>Indicator</w:t>
            </w:r>
            <w:proofErr w:type="spellEnd"/>
            <w:r w:rsidRPr="00E72809">
              <w:rPr>
                <w:bCs/>
                <w:sz w:val="18"/>
                <w:szCs w:val="18"/>
                <w:u w:val="single"/>
              </w:rPr>
              <w:t xml:space="preserve"> 7</w:t>
            </w:r>
            <w:r w:rsidRPr="00E72809">
              <w:rPr>
                <w:bCs/>
                <w:i/>
                <w:sz w:val="18"/>
                <w:szCs w:val="18"/>
              </w:rPr>
              <w:t xml:space="preserve">: </w:t>
            </w:r>
            <w:proofErr w:type="spellStart"/>
            <w:r w:rsidRPr="00E72809">
              <w:rPr>
                <w:bCs/>
                <w:sz w:val="18"/>
                <w:szCs w:val="18"/>
              </w:rPr>
              <w:t>Population</w:t>
            </w:r>
            <w:proofErr w:type="spellEnd"/>
            <w:r w:rsidRPr="00E72809">
              <w:rPr>
                <w:bCs/>
                <w:sz w:val="18"/>
                <w:szCs w:val="18"/>
              </w:rPr>
              <w:t xml:space="preserve"> </w:t>
            </w:r>
            <w:proofErr w:type="spellStart"/>
            <w:r w:rsidRPr="00E72809">
              <w:rPr>
                <w:bCs/>
                <w:sz w:val="18"/>
                <w:szCs w:val="18"/>
              </w:rPr>
              <w:t>densities</w:t>
            </w:r>
            <w:proofErr w:type="spellEnd"/>
            <w:r w:rsidRPr="00E72809">
              <w:rPr>
                <w:bCs/>
                <w:sz w:val="18"/>
                <w:szCs w:val="18"/>
              </w:rPr>
              <w:t xml:space="preserve"> </w:t>
            </w:r>
            <w:proofErr w:type="spellStart"/>
            <w:r w:rsidRPr="00E72809">
              <w:rPr>
                <w:bCs/>
                <w:sz w:val="18"/>
                <w:szCs w:val="18"/>
              </w:rPr>
              <w:t>of</w:t>
            </w:r>
            <w:proofErr w:type="spellEnd"/>
            <w:r w:rsidRPr="00E72809">
              <w:rPr>
                <w:bCs/>
                <w:sz w:val="18"/>
                <w:szCs w:val="18"/>
              </w:rPr>
              <w:t xml:space="preserve"> </w:t>
            </w:r>
            <w:proofErr w:type="spellStart"/>
            <w:r w:rsidRPr="00E72809">
              <w:rPr>
                <w:bCs/>
                <w:sz w:val="18"/>
                <w:szCs w:val="18"/>
              </w:rPr>
              <w:t>key</w:t>
            </w:r>
            <w:proofErr w:type="spellEnd"/>
            <w:r w:rsidRPr="00E72809">
              <w:rPr>
                <w:bCs/>
                <w:sz w:val="18"/>
                <w:szCs w:val="18"/>
              </w:rPr>
              <w:t xml:space="preserve"> </w:t>
            </w:r>
            <w:proofErr w:type="spellStart"/>
            <w:r w:rsidRPr="00E72809">
              <w:rPr>
                <w:bCs/>
                <w:sz w:val="18"/>
                <w:szCs w:val="18"/>
              </w:rPr>
              <w:t>indicator</w:t>
            </w:r>
            <w:proofErr w:type="spellEnd"/>
            <w:r w:rsidRPr="00E72809">
              <w:rPr>
                <w:bCs/>
                <w:sz w:val="18"/>
                <w:szCs w:val="18"/>
              </w:rPr>
              <w:t xml:space="preserve"> </w:t>
            </w:r>
            <w:proofErr w:type="spellStart"/>
            <w:r w:rsidRPr="00E72809">
              <w:rPr>
                <w:bCs/>
                <w:sz w:val="18"/>
                <w:szCs w:val="18"/>
              </w:rPr>
              <w:t>species</w:t>
            </w:r>
            <w:proofErr w:type="spellEnd"/>
            <w:r w:rsidRPr="00E72809">
              <w:rPr>
                <w:bCs/>
                <w:sz w:val="18"/>
                <w:szCs w:val="18"/>
              </w:rPr>
              <w:t xml:space="preserve"> </w:t>
            </w:r>
            <w:proofErr w:type="spellStart"/>
            <w:r w:rsidRPr="00E72809">
              <w:rPr>
                <w:bCs/>
                <w:sz w:val="18"/>
                <w:szCs w:val="18"/>
              </w:rPr>
              <w:t>jaguar</w:t>
            </w:r>
            <w:proofErr w:type="spellEnd"/>
            <w:r w:rsidRPr="00E72809">
              <w:rPr>
                <w:bCs/>
                <w:sz w:val="18"/>
                <w:szCs w:val="18"/>
              </w:rPr>
              <w:t xml:space="preserve"> [</w:t>
            </w:r>
            <w:proofErr w:type="spellStart"/>
            <w:r w:rsidRPr="00E72809">
              <w:rPr>
                <w:bCs/>
                <w:i/>
                <w:sz w:val="18"/>
                <w:szCs w:val="18"/>
              </w:rPr>
              <w:t>Panthera</w:t>
            </w:r>
            <w:proofErr w:type="spellEnd"/>
            <w:r w:rsidRPr="00E72809">
              <w:rPr>
                <w:bCs/>
                <w:i/>
                <w:sz w:val="18"/>
                <w:szCs w:val="18"/>
              </w:rPr>
              <w:t xml:space="preserve"> </w:t>
            </w:r>
            <w:proofErr w:type="spellStart"/>
            <w:r w:rsidRPr="00E72809">
              <w:rPr>
                <w:bCs/>
                <w:i/>
                <w:sz w:val="18"/>
                <w:szCs w:val="18"/>
              </w:rPr>
              <w:t>onca</w:t>
            </w:r>
            <w:proofErr w:type="spellEnd"/>
            <w:r w:rsidRPr="00E72809">
              <w:rPr>
                <w:bCs/>
                <w:sz w:val="18"/>
                <w:szCs w:val="18"/>
              </w:rPr>
              <w:t xml:space="preserve">], </w:t>
            </w:r>
            <w:proofErr w:type="spellStart"/>
            <w:r w:rsidRPr="00E72809">
              <w:rPr>
                <w:bCs/>
                <w:sz w:val="18"/>
                <w:szCs w:val="18"/>
              </w:rPr>
              <w:t>white-lipped</w:t>
            </w:r>
            <w:proofErr w:type="spellEnd"/>
            <w:r w:rsidRPr="00E72809">
              <w:rPr>
                <w:bCs/>
                <w:sz w:val="18"/>
                <w:szCs w:val="18"/>
              </w:rPr>
              <w:t xml:space="preserve"> </w:t>
            </w:r>
            <w:proofErr w:type="spellStart"/>
            <w:r w:rsidRPr="00E72809">
              <w:rPr>
                <w:bCs/>
                <w:sz w:val="18"/>
                <w:szCs w:val="18"/>
              </w:rPr>
              <w:t>peccary</w:t>
            </w:r>
            <w:proofErr w:type="spellEnd"/>
            <w:r w:rsidRPr="00E72809">
              <w:rPr>
                <w:bCs/>
                <w:sz w:val="18"/>
                <w:szCs w:val="18"/>
              </w:rPr>
              <w:t xml:space="preserve"> [</w:t>
            </w:r>
            <w:proofErr w:type="spellStart"/>
            <w:r w:rsidRPr="00E72809">
              <w:rPr>
                <w:bCs/>
                <w:i/>
                <w:sz w:val="18"/>
                <w:szCs w:val="18"/>
              </w:rPr>
              <w:t>Tayasu</w:t>
            </w:r>
            <w:proofErr w:type="spellEnd"/>
            <w:r w:rsidRPr="00E72809">
              <w:rPr>
                <w:bCs/>
                <w:i/>
                <w:sz w:val="18"/>
                <w:szCs w:val="18"/>
              </w:rPr>
              <w:t xml:space="preserve"> </w:t>
            </w:r>
            <w:proofErr w:type="spellStart"/>
            <w:r w:rsidRPr="00E72809">
              <w:rPr>
                <w:bCs/>
                <w:i/>
                <w:sz w:val="18"/>
                <w:szCs w:val="18"/>
              </w:rPr>
              <w:t>peccary</w:t>
            </w:r>
            <w:proofErr w:type="spellEnd"/>
            <w:r w:rsidRPr="00E72809">
              <w:rPr>
                <w:bCs/>
                <w:sz w:val="18"/>
                <w:szCs w:val="18"/>
              </w:rPr>
              <w:t xml:space="preserve">]), </w:t>
            </w:r>
            <w:proofErr w:type="spellStart"/>
            <w:r w:rsidRPr="00E72809">
              <w:rPr>
                <w:bCs/>
                <w:sz w:val="18"/>
                <w:szCs w:val="18"/>
              </w:rPr>
              <w:t>Black</w:t>
            </w:r>
            <w:proofErr w:type="spellEnd"/>
            <w:r w:rsidRPr="00E72809">
              <w:rPr>
                <w:bCs/>
                <w:sz w:val="18"/>
                <w:szCs w:val="18"/>
              </w:rPr>
              <w:t xml:space="preserve"> </w:t>
            </w:r>
            <w:proofErr w:type="spellStart"/>
            <w:r w:rsidRPr="00E72809">
              <w:rPr>
                <w:bCs/>
                <w:sz w:val="18"/>
                <w:szCs w:val="18"/>
              </w:rPr>
              <w:t>howler</w:t>
            </w:r>
            <w:proofErr w:type="spellEnd"/>
            <w:r w:rsidRPr="00E72809">
              <w:rPr>
                <w:bCs/>
                <w:sz w:val="18"/>
                <w:szCs w:val="18"/>
              </w:rPr>
              <w:t xml:space="preserve"> </w:t>
            </w:r>
            <w:proofErr w:type="spellStart"/>
            <w:r w:rsidRPr="00E72809">
              <w:rPr>
                <w:bCs/>
                <w:sz w:val="18"/>
                <w:szCs w:val="18"/>
              </w:rPr>
              <w:t>monkey</w:t>
            </w:r>
            <w:proofErr w:type="spellEnd"/>
            <w:r w:rsidRPr="00E72809">
              <w:rPr>
                <w:bCs/>
                <w:sz w:val="18"/>
                <w:szCs w:val="18"/>
              </w:rPr>
              <w:t xml:space="preserve"> [</w:t>
            </w:r>
            <w:proofErr w:type="spellStart"/>
            <w:r w:rsidRPr="00E72809">
              <w:rPr>
                <w:bCs/>
                <w:i/>
                <w:sz w:val="18"/>
                <w:szCs w:val="18"/>
              </w:rPr>
              <w:t>Alouatta</w:t>
            </w:r>
            <w:proofErr w:type="spellEnd"/>
            <w:r w:rsidRPr="00E72809">
              <w:rPr>
                <w:bCs/>
                <w:i/>
                <w:sz w:val="18"/>
                <w:szCs w:val="18"/>
              </w:rPr>
              <w:t xml:space="preserve"> </w:t>
            </w:r>
            <w:proofErr w:type="spellStart"/>
            <w:r w:rsidRPr="00E72809">
              <w:rPr>
                <w:bCs/>
                <w:i/>
                <w:sz w:val="18"/>
                <w:szCs w:val="18"/>
              </w:rPr>
              <w:t>pigra</w:t>
            </w:r>
            <w:proofErr w:type="spellEnd"/>
            <w:r w:rsidRPr="00E72809">
              <w:rPr>
                <w:bCs/>
                <w:sz w:val="18"/>
                <w:szCs w:val="18"/>
              </w:rPr>
              <w:t xml:space="preserve">], </w:t>
            </w:r>
            <w:proofErr w:type="spellStart"/>
            <w:r w:rsidRPr="00E72809">
              <w:rPr>
                <w:bCs/>
                <w:sz w:val="18"/>
                <w:szCs w:val="18"/>
              </w:rPr>
              <w:t>tapir</w:t>
            </w:r>
            <w:proofErr w:type="spellEnd"/>
            <w:r w:rsidRPr="00E72809">
              <w:rPr>
                <w:bCs/>
                <w:sz w:val="18"/>
                <w:szCs w:val="18"/>
              </w:rPr>
              <w:t xml:space="preserve"> [</w:t>
            </w:r>
            <w:proofErr w:type="spellStart"/>
            <w:r w:rsidRPr="00E72809">
              <w:rPr>
                <w:bCs/>
                <w:i/>
                <w:sz w:val="18"/>
                <w:szCs w:val="18"/>
              </w:rPr>
              <w:t>Tapirus</w:t>
            </w:r>
            <w:proofErr w:type="spellEnd"/>
            <w:r w:rsidRPr="00E72809">
              <w:rPr>
                <w:bCs/>
                <w:i/>
                <w:sz w:val="18"/>
                <w:szCs w:val="18"/>
              </w:rPr>
              <w:t xml:space="preserve"> </w:t>
            </w:r>
            <w:proofErr w:type="spellStart"/>
            <w:r w:rsidRPr="00E72809">
              <w:rPr>
                <w:bCs/>
                <w:i/>
                <w:sz w:val="18"/>
                <w:szCs w:val="18"/>
              </w:rPr>
              <w:t>bairdii</w:t>
            </w:r>
            <w:proofErr w:type="spellEnd"/>
            <w:r w:rsidRPr="00E72809">
              <w:rPr>
                <w:bCs/>
                <w:sz w:val="18"/>
                <w:szCs w:val="18"/>
              </w:rPr>
              <w:t xml:space="preserve">] </w:t>
            </w:r>
            <w:proofErr w:type="spellStart"/>
            <w:r w:rsidRPr="00E72809">
              <w:rPr>
                <w:bCs/>
                <w:sz w:val="18"/>
                <w:szCs w:val="18"/>
              </w:rPr>
              <w:t>in</w:t>
            </w:r>
            <w:proofErr w:type="spellEnd"/>
            <w:r w:rsidRPr="00E72809">
              <w:rPr>
                <w:bCs/>
                <w:sz w:val="18"/>
                <w:szCs w:val="18"/>
              </w:rPr>
              <w:t xml:space="preserve"> </w:t>
            </w:r>
            <w:proofErr w:type="spellStart"/>
            <w:r w:rsidRPr="00E72809">
              <w:rPr>
                <w:bCs/>
                <w:sz w:val="18"/>
                <w:szCs w:val="18"/>
              </w:rPr>
              <w:t>riparian</w:t>
            </w:r>
            <w:proofErr w:type="spellEnd"/>
            <w:r w:rsidRPr="00E72809">
              <w:rPr>
                <w:bCs/>
                <w:sz w:val="18"/>
                <w:szCs w:val="18"/>
              </w:rPr>
              <w:t xml:space="preserve"> </w:t>
            </w:r>
            <w:proofErr w:type="spellStart"/>
            <w:r w:rsidRPr="00E72809">
              <w:rPr>
                <w:bCs/>
                <w:sz w:val="18"/>
                <w:szCs w:val="18"/>
              </w:rPr>
              <w:t>zones</w:t>
            </w:r>
            <w:proofErr w:type="spellEnd"/>
            <w:r w:rsidRPr="00E72809">
              <w:rPr>
                <w:bCs/>
                <w:sz w:val="18"/>
                <w:szCs w:val="18"/>
              </w:rPr>
              <w:t>/</w:t>
            </w:r>
            <w:proofErr w:type="spellStart"/>
            <w:r w:rsidRPr="00E72809">
              <w:rPr>
                <w:bCs/>
                <w:sz w:val="18"/>
                <w:szCs w:val="18"/>
              </w:rPr>
              <w:t>forest</w:t>
            </w:r>
            <w:proofErr w:type="spellEnd"/>
            <w:r w:rsidRPr="00E72809">
              <w:rPr>
                <w:bCs/>
                <w:sz w:val="18"/>
                <w:szCs w:val="18"/>
              </w:rPr>
              <w:t xml:space="preserve"> </w:t>
            </w:r>
            <w:proofErr w:type="spellStart"/>
            <w:r w:rsidRPr="00E72809">
              <w:rPr>
                <w:bCs/>
                <w:sz w:val="18"/>
                <w:szCs w:val="18"/>
              </w:rPr>
              <w:t>patches</w:t>
            </w:r>
            <w:proofErr w:type="spellEnd"/>
            <w:r w:rsidRPr="00E72809">
              <w:rPr>
                <w:bCs/>
                <w:sz w:val="18"/>
                <w:szCs w:val="18"/>
              </w:rPr>
              <w:t>/</w:t>
            </w:r>
            <w:proofErr w:type="spellStart"/>
            <w:r w:rsidRPr="00E72809">
              <w:rPr>
                <w:bCs/>
                <w:sz w:val="18"/>
                <w:szCs w:val="18"/>
              </w:rPr>
              <w:t>corridors</w:t>
            </w:r>
            <w:proofErr w:type="spellEnd"/>
            <w:r w:rsidRPr="00E72809">
              <w:rPr>
                <w:bCs/>
                <w:sz w:val="18"/>
                <w:szCs w:val="18"/>
              </w:rPr>
              <w:t xml:space="preserve"> </w:t>
            </w:r>
            <w:proofErr w:type="spellStart"/>
            <w:r w:rsidRPr="00E72809">
              <w:rPr>
                <w:bCs/>
                <w:sz w:val="18"/>
                <w:szCs w:val="18"/>
              </w:rPr>
              <w:t>in</w:t>
            </w:r>
            <w:proofErr w:type="spellEnd"/>
            <w:r w:rsidRPr="00E72809">
              <w:rPr>
                <w:sz w:val="18"/>
                <w:szCs w:val="18"/>
              </w:rPr>
              <w:t xml:space="preserve"> </w:t>
            </w:r>
            <w:proofErr w:type="spellStart"/>
            <w:r w:rsidRPr="00E72809">
              <w:rPr>
                <w:bCs/>
                <w:sz w:val="18"/>
                <w:szCs w:val="18"/>
              </w:rPr>
              <w:t>production</w:t>
            </w:r>
            <w:proofErr w:type="spellEnd"/>
            <w:r w:rsidRPr="00E72809">
              <w:rPr>
                <w:bCs/>
                <w:sz w:val="18"/>
                <w:szCs w:val="18"/>
              </w:rPr>
              <w:t xml:space="preserve"> </w:t>
            </w:r>
            <w:proofErr w:type="spellStart"/>
            <w:r w:rsidRPr="00E72809">
              <w:rPr>
                <w:bCs/>
                <w:sz w:val="18"/>
                <w:szCs w:val="18"/>
              </w:rPr>
              <w:t>lands</w:t>
            </w:r>
            <w:proofErr w:type="spellEnd"/>
            <w:r w:rsidRPr="00E72809">
              <w:rPr>
                <w:bCs/>
                <w:sz w:val="18"/>
                <w:szCs w:val="18"/>
              </w:rPr>
              <w:t xml:space="preserve"> </w:t>
            </w:r>
            <w:proofErr w:type="spellStart"/>
            <w:r w:rsidRPr="00E72809">
              <w:rPr>
                <w:bCs/>
                <w:sz w:val="18"/>
                <w:szCs w:val="18"/>
              </w:rPr>
              <w:t>and</w:t>
            </w:r>
            <w:proofErr w:type="spellEnd"/>
            <w:r w:rsidRPr="00E72809">
              <w:rPr>
                <w:bCs/>
                <w:sz w:val="18"/>
                <w:szCs w:val="18"/>
              </w:rPr>
              <w:t xml:space="preserve"> </w:t>
            </w:r>
            <w:proofErr w:type="spellStart"/>
            <w:r w:rsidRPr="00E72809">
              <w:rPr>
                <w:bCs/>
                <w:sz w:val="18"/>
                <w:szCs w:val="18"/>
              </w:rPr>
              <w:t>KBAs</w:t>
            </w:r>
            <w:proofErr w:type="spellEnd"/>
          </w:p>
          <w:p w14:paraId="084BA486" w14:textId="77777777" w:rsidR="004915D7" w:rsidRPr="00E72809" w:rsidRDefault="004915D7" w:rsidP="004915D7">
            <w:pPr>
              <w:pStyle w:val="afb"/>
              <w:rPr>
                <w:sz w:val="18"/>
                <w:szCs w:val="18"/>
                <w:lang w:val="en-US"/>
              </w:rPr>
            </w:pPr>
          </w:p>
        </w:tc>
        <w:tc>
          <w:tcPr>
            <w:tcW w:w="953" w:type="pct"/>
            <w:vMerge w:val="restart"/>
          </w:tcPr>
          <w:p w14:paraId="27C1E56D" w14:textId="77777777" w:rsidR="004915D7" w:rsidRPr="00E72809" w:rsidRDefault="004915D7" w:rsidP="004915D7">
            <w:pPr>
              <w:spacing w:after="60" w:line="240" w:lineRule="auto"/>
              <w:rPr>
                <w:rFonts w:ascii="Times New Roman" w:hAnsi="Times New Roman"/>
                <w:bCs/>
                <w:sz w:val="18"/>
                <w:szCs w:val="18"/>
              </w:rPr>
            </w:pPr>
            <w:r w:rsidRPr="00E72809">
              <w:rPr>
                <w:rFonts w:ascii="Times New Roman" w:hAnsi="Times New Roman"/>
                <w:bCs/>
                <w:sz w:val="18"/>
                <w:szCs w:val="18"/>
              </w:rPr>
              <w:t>Jaguar</w:t>
            </w:r>
            <w:r w:rsidRPr="00E72809">
              <w:rPr>
                <w:rFonts w:ascii="Times New Roman" w:hAnsi="Times New Roman"/>
                <w:bCs/>
                <w:i/>
                <w:sz w:val="18"/>
                <w:szCs w:val="18"/>
              </w:rPr>
              <w:t xml:space="preserve"> [Panthera </w:t>
            </w:r>
            <w:proofErr w:type="spellStart"/>
            <w:r w:rsidRPr="00E72809">
              <w:rPr>
                <w:rFonts w:ascii="Times New Roman" w:hAnsi="Times New Roman"/>
                <w:bCs/>
                <w:i/>
                <w:sz w:val="18"/>
                <w:szCs w:val="18"/>
              </w:rPr>
              <w:t>onca</w:t>
            </w:r>
            <w:proofErr w:type="spellEnd"/>
            <w:r w:rsidRPr="00E72809">
              <w:rPr>
                <w:rFonts w:ascii="Times New Roman" w:hAnsi="Times New Roman"/>
                <w:bCs/>
                <w:i/>
                <w:sz w:val="18"/>
                <w:szCs w:val="18"/>
              </w:rPr>
              <w:t>]</w:t>
            </w:r>
            <w:r w:rsidRPr="00E72809">
              <w:rPr>
                <w:rFonts w:ascii="Times New Roman" w:hAnsi="Times New Roman"/>
                <w:bCs/>
                <w:sz w:val="18"/>
                <w:szCs w:val="18"/>
              </w:rPr>
              <w:t>: 6-7 individuals/100 km</w:t>
            </w:r>
            <w:r w:rsidRPr="00E72809">
              <w:rPr>
                <w:rFonts w:ascii="Times New Roman" w:hAnsi="Times New Roman"/>
                <w:bCs/>
                <w:sz w:val="18"/>
                <w:szCs w:val="18"/>
                <w:vertAlign w:val="superscript"/>
              </w:rPr>
              <w:t>2</w:t>
            </w:r>
            <w:r w:rsidRPr="00E72809">
              <w:rPr>
                <w:rFonts w:ascii="Times New Roman" w:hAnsi="Times New Roman"/>
                <w:bCs/>
                <w:sz w:val="18"/>
                <w:szCs w:val="18"/>
              </w:rPr>
              <w:t xml:space="preserve"> (data for the Belize Central Corridor)</w:t>
            </w:r>
          </w:p>
          <w:p w14:paraId="548B48C2" w14:textId="77777777" w:rsidR="004915D7" w:rsidRPr="00E72809" w:rsidRDefault="004915D7" w:rsidP="004915D7">
            <w:pPr>
              <w:spacing w:after="60" w:line="240" w:lineRule="auto"/>
              <w:rPr>
                <w:rFonts w:ascii="Times New Roman" w:hAnsi="Times New Roman"/>
                <w:bCs/>
                <w:sz w:val="18"/>
                <w:szCs w:val="18"/>
                <w:vertAlign w:val="superscript"/>
              </w:rPr>
            </w:pPr>
            <w:r w:rsidRPr="00E72809">
              <w:rPr>
                <w:rFonts w:ascii="Times New Roman" w:hAnsi="Times New Roman"/>
                <w:bCs/>
                <w:sz w:val="18"/>
                <w:szCs w:val="18"/>
              </w:rPr>
              <w:t>White-lipped peccary (</w:t>
            </w:r>
            <w:proofErr w:type="spellStart"/>
            <w:r w:rsidRPr="00E72809">
              <w:rPr>
                <w:rFonts w:ascii="Times New Roman" w:hAnsi="Times New Roman"/>
                <w:bCs/>
                <w:i/>
                <w:sz w:val="18"/>
                <w:szCs w:val="18"/>
              </w:rPr>
              <w:t>Tayasu</w:t>
            </w:r>
            <w:proofErr w:type="spellEnd"/>
            <w:r w:rsidRPr="00E72809">
              <w:rPr>
                <w:rFonts w:ascii="Times New Roman" w:hAnsi="Times New Roman"/>
                <w:bCs/>
                <w:i/>
                <w:sz w:val="18"/>
                <w:szCs w:val="18"/>
              </w:rPr>
              <w:t xml:space="preserve"> peccary</w:t>
            </w:r>
            <w:r w:rsidRPr="00E72809">
              <w:rPr>
                <w:rFonts w:ascii="Times New Roman" w:hAnsi="Times New Roman"/>
                <w:bCs/>
                <w:sz w:val="18"/>
                <w:szCs w:val="18"/>
              </w:rPr>
              <w:t>): 1.09 individuals/km</w:t>
            </w:r>
            <w:r w:rsidRPr="00E72809">
              <w:rPr>
                <w:rFonts w:ascii="Times New Roman" w:hAnsi="Times New Roman"/>
                <w:bCs/>
                <w:sz w:val="18"/>
                <w:szCs w:val="18"/>
                <w:vertAlign w:val="superscript"/>
              </w:rPr>
              <w:t>2</w:t>
            </w:r>
          </w:p>
          <w:p w14:paraId="7E732339" w14:textId="77777777" w:rsidR="004915D7" w:rsidRPr="00E72809" w:rsidRDefault="004915D7" w:rsidP="004915D7">
            <w:pPr>
              <w:spacing w:after="60" w:line="240" w:lineRule="auto"/>
              <w:rPr>
                <w:rFonts w:ascii="Times New Roman" w:hAnsi="Times New Roman"/>
                <w:bCs/>
                <w:sz w:val="18"/>
                <w:szCs w:val="18"/>
              </w:rPr>
            </w:pPr>
            <w:r w:rsidRPr="00E72809">
              <w:rPr>
                <w:rFonts w:ascii="Times New Roman" w:hAnsi="Times New Roman"/>
                <w:bCs/>
                <w:sz w:val="18"/>
                <w:szCs w:val="18"/>
              </w:rPr>
              <w:t>Howler monkey (</w:t>
            </w:r>
            <w:proofErr w:type="spellStart"/>
            <w:r w:rsidRPr="00E72809">
              <w:rPr>
                <w:rFonts w:ascii="Times New Roman" w:hAnsi="Times New Roman"/>
                <w:bCs/>
                <w:i/>
                <w:sz w:val="18"/>
                <w:szCs w:val="18"/>
              </w:rPr>
              <w:t>Alouatta</w:t>
            </w:r>
            <w:proofErr w:type="spellEnd"/>
            <w:r w:rsidRPr="00E72809">
              <w:rPr>
                <w:rFonts w:ascii="Times New Roman" w:hAnsi="Times New Roman"/>
                <w:bCs/>
                <w:i/>
                <w:sz w:val="18"/>
                <w:szCs w:val="18"/>
              </w:rPr>
              <w:t xml:space="preserve"> </w:t>
            </w:r>
            <w:proofErr w:type="spellStart"/>
            <w:r w:rsidRPr="00E72809">
              <w:rPr>
                <w:rFonts w:ascii="Times New Roman" w:hAnsi="Times New Roman"/>
                <w:bCs/>
                <w:i/>
                <w:sz w:val="18"/>
                <w:szCs w:val="18"/>
              </w:rPr>
              <w:t>pigra</w:t>
            </w:r>
            <w:proofErr w:type="spellEnd"/>
            <w:r w:rsidRPr="00E72809">
              <w:rPr>
                <w:rFonts w:ascii="Times New Roman" w:hAnsi="Times New Roman"/>
                <w:bCs/>
                <w:sz w:val="18"/>
                <w:szCs w:val="18"/>
              </w:rPr>
              <w:t>): 32 individuals/km</w:t>
            </w:r>
            <w:r w:rsidRPr="00E72809">
              <w:rPr>
                <w:rFonts w:ascii="Times New Roman" w:hAnsi="Times New Roman"/>
                <w:bCs/>
                <w:sz w:val="18"/>
                <w:szCs w:val="18"/>
                <w:vertAlign w:val="superscript"/>
              </w:rPr>
              <w:t>2</w:t>
            </w:r>
            <w:r w:rsidRPr="00E72809">
              <w:rPr>
                <w:rFonts w:ascii="Times New Roman" w:hAnsi="Times New Roman"/>
                <w:bCs/>
                <w:sz w:val="18"/>
                <w:szCs w:val="18"/>
              </w:rPr>
              <w:t xml:space="preserve"> (Community Baboon Sanctuary, Belize River Valley)</w:t>
            </w:r>
          </w:p>
          <w:p w14:paraId="221B3F5D" w14:textId="77777777"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Tapir (</w:t>
            </w:r>
            <w:proofErr w:type="spellStart"/>
            <w:r w:rsidRPr="00E72809">
              <w:rPr>
                <w:rFonts w:ascii="Times New Roman" w:hAnsi="Times New Roman"/>
                <w:bCs/>
                <w:i/>
                <w:sz w:val="18"/>
                <w:szCs w:val="18"/>
              </w:rPr>
              <w:t>Tapirus</w:t>
            </w:r>
            <w:proofErr w:type="spellEnd"/>
            <w:r w:rsidRPr="00E72809">
              <w:rPr>
                <w:rFonts w:ascii="Times New Roman" w:hAnsi="Times New Roman"/>
                <w:bCs/>
                <w:i/>
                <w:sz w:val="18"/>
                <w:szCs w:val="18"/>
              </w:rPr>
              <w:t xml:space="preserve"> </w:t>
            </w:r>
            <w:proofErr w:type="spellStart"/>
            <w:r w:rsidRPr="00E72809">
              <w:rPr>
                <w:rFonts w:ascii="Times New Roman" w:hAnsi="Times New Roman"/>
                <w:bCs/>
                <w:i/>
                <w:sz w:val="18"/>
                <w:szCs w:val="18"/>
              </w:rPr>
              <w:t>bairdii</w:t>
            </w:r>
            <w:proofErr w:type="spellEnd"/>
            <w:r w:rsidRPr="00E72809">
              <w:rPr>
                <w:rFonts w:ascii="Times New Roman" w:hAnsi="Times New Roman"/>
                <w:bCs/>
                <w:sz w:val="18"/>
                <w:szCs w:val="18"/>
              </w:rPr>
              <w:t>):  population study currently underway (suggested estimate: 8 individuals / 10 km</w:t>
            </w:r>
            <w:r w:rsidRPr="00E72809">
              <w:rPr>
                <w:rFonts w:ascii="Times New Roman" w:hAnsi="Times New Roman"/>
                <w:bCs/>
                <w:sz w:val="18"/>
                <w:szCs w:val="18"/>
                <w:vertAlign w:val="superscript"/>
              </w:rPr>
              <w:t>2</w:t>
            </w:r>
            <w:r w:rsidRPr="00E72809">
              <w:rPr>
                <w:rFonts w:ascii="Times New Roman" w:hAnsi="Times New Roman"/>
                <w:bCs/>
                <w:sz w:val="18"/>
                <w:szCs w:val="18"/>
              </w:rPr>
              <w:t>)</w:t>
            </w:r>
          </w:p>
          <w:p w14:paraId="58F36D17" w14:textId="7829E239" w:rsidR="004915D7" w:rsidRPr="00E72809" w:rsidRDefault="004915D7" w:rsidP="004915D7">
            <w:pPr>
              <w:spacing w:after="0" w:line="240" w:lineRule="auto"/>
              <w:rPr>
                <w:rFonts w:ascii="Times New Roman" w:hAnsi="Times New Roman"/>
                <w:bCs/>
                <w:i/>
                <w:sz w:val="18"/>
                <w:szCs w:val="18"/>
              </w:rPr>
            </w:pPr>
            <w:r w:rsidRPr="00E72809">
              <w:rPr>
                <w:rFonts w:ascii="Times New Roman" w:hAnsi="Times New Roman"/>
                <w:bCs/>
                <w:sz w:val="18"/>
                <w:szCs w:val="18"/>
              </w:rPr>
              <w:t>(</w:t>
            </w:r>
            <w:r w:rsidR="001660D7" w:rsidRPr="00E72809">
              <w:rPr>
                <w:rFonts w:ascii="Times New Roman" w:hAnsi="Times New Roman"/>
                <w:bCs/>
                <w:sz w:val="18"/>
                <w:szCs w:val="18"/>
              </w:rPr>
              <w:t>Species densities to be verified during the project inception phase</w:t>
            </w:r>
            <w:r w:rsidRPr="00E72809">
              <w:rPr>
                <w:rFonts w:ascii="Times New Roman" w:hAnsi="Times New Roman"/>
                <w:bCs/>
                <w:sz w:val="18"/>
                <w:szCs w:val="18"/>
              </w:rPr>
              <w:t>)</w:t>
            </w:r>
          </w:p>
        </w:tc>
        <w:tc>
          <w:tcPr>
            <w:tcW w:w="797" w:type="pct"/>
            <w:vMerge w:val="restart"/>
          </w:tcPr>
          <w:p w14:paraId="0DACDEFB" w14:textId="09625027"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Maintained levels of density</w:t>
            </w:r>
          </w:p>
        </w:tc>
        <w:tc>
          <w:tcPr>
            <w:tcW w:w="756" w:type="pct"/>
            <w:vMerge w:val="restart"/>
          </w:tcPr>
          <w:p w14:paraId="3BF2EB92" w14:textId="53690A43"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Maintained levels of density</w:t>
            </w:r>
          </w:p>
        </w:tc>
        <w:tc>
          <w:tcPr>
            <w:tcW w:w="790" w:type="pct"/>
          </w:tcPr>
          <w:p w14:paraId="71441634" w14:textId="77777777" w:rsidR="004915D7" w:rsidRPr="00E72809" w:rsidRDefault="004915D7" w:rsidP="005054FC">
            <w:pPr>
              <w:spacing w:after="60" w:line="240" w:lineRule="auto"/>
              <w:rPr>
                <w:rFonts w:ascii="Times New Roman" w:hAnsi="Times New Roman"/>
                <w:sz w:val="18"/>
                <w:szCs w:val="18"/>
              </w:rPr>
            </w:pPr>
            <w:r w:rsidRPr="00E72809">
              <w:rPr>
                <w:rFonts w:ascii="Times New Roman" w:hAnsi="Times New Roman"/>
                <w:sz w:val="18"/>
                <w:szCs w:val="18"/>
              </w:rPr>
              <w:t>Transect surveys/visual counts, spot mapping, camera trapping</w:t>
            </w:r>
          </w:p>
          <w:p w14:paraId="5C14C4BF" w14:textId="77777777" w:rsidR="004915D7" w:rsidRPr="00E72809" w:rsidRDefault="004915D7" w:rsidP="005054FC">
            <w:pPr>
              <w:spacing w:after="60" w:line="240" w:lineRule="auto"/>
              <w:rPr>
                <w:rFonts w:ascii="Times New Roman" w:hAnsi="Times New Roman"/>
                <w:sz w:val="18"/>
                <w:szCs w:val="18"/>
              </w:rPr>
            </w:pPr>
            <w:r w:rsidRPr="00E72809">
              <w:rPr>
                <w:rFonts w:ascii="Times New Roman" w:hAnsi="Times New Roman"/>
                <w:sz w:val="18"/>
                <w:szCs w:val="18"/>
              </w:rPr>
              <w:t>Field reports</w:t>
            </w:r>
          </w:p>
          <w:p w14:paraId="23CCB6F8" w14:textId="77777777" w:rsidR="004915D7" w:rsidRPr="00E72809" w:rsidRDefault="004915D7" w:rsidP="005054FC">
            <w:pPr>
              <w:spacing w:after="60" w:line="240" w:lineRule="auto"/>
              <w:rPr>
                <w:rFonts w:ascii="Times New Roman" w:hAnsi="Times New Roman"/>
                <w:i/>
                <w:sz w:val="18"/>
                <w:szCs w:val="18"/>
              </w:rPr>
            </w:pPr>
            <w:r w:rsidRPr="00E72809">
              <w:rPr>
                <w:rFonts w:ascii="Times New Roman" w:hAnsi="Times New Roman"/>
                <w:sz w:val="18"/>
                <w:szCs w:val="18"/>
              </w:rPr>
              <w:t>Project reports</w:t>
            </w:r>
          </w:p>
        </w:tc>
      </w:tr>
      <w:tr w:rsidR="00C31FFD" w:rsidRPr="00E72809" w14:paraId="5E469CC0" w14:textId="77777777" w:rsidTr="004915D7">
        <w:tblPrEx>
          <w:shd w:val="clear" w:color="auto" w:fill="auto"/>
        </w:tblPrEx>
        <w:tc>
          <w:tcPr>
            <w:tcW w:w="853" w:type="pct"/>
            <w:vMerge/>
          </w:tcPr>
          <w:p w14:paraId="6D742732"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1C10A82C"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46104EF7"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7AB22F4C"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20CD6116"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021240D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Landowners/farmers are reluctant to adopt best management practices that favor biodiversity</w:t>
            </w:r>
          </w:p>
          <w:p w14:paraId="114D51C5"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Environmental/climate variability within normal range. Sampling efforts are optimal</w:t>
            </w:r>
          </w:p>
        </w:tc>
      </w:tr>
      <w:tr w:rsidR="00C31FFD" w:rsidRPr="00E72809" w14:paraId="64CB6B68" w14:textId="77777777" w:rsidTr="004915D7">
        <w:tblPrEx>
          <w:shd w:val="clear" w:color="auto" w:fill="auto"/>
        </w:tblPrEx>
        <w:tc>
          <w:tcPr>
            <w:tcW w:w="853" w:type="pct"/>
            <w:vMerge/>
          </w:tcPr>
          <w:p w14:paraId="55F86CB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366F385E" w14:textId="77777777" w:rsidR="00C31FFD" w:rsidRPr="00E72809" w:rsidRDefault="00C31FFD" w:rsidP="005054FC">
            <w:pPr>
              <w:pStyle w:val="afb"/>
              <w:spacing w:after="60"/>
              <w:rPr>
                <w:bCs/>
                <w:sz w:val="18"/>
                <w:szCs w:val="18"/>
                <w:lang w:val="en-US"/>
              </w:rPr>
            </w:pPr>
            <w:r w:rsidRPr="00E72809">
              <w:rPr>
                <w:bCs/>
                <w:sz w:val="18"/>
                <w:szCs w:val="18"/>
                <w:u w:val="single"/>
                <w:lang w:val="en-US"/>
              </w:rPr>
              <w:t>Indicator 8</w:t>
            </w:r>
            <w:r w:rsidRPr="00E72809">
              <w:rPr>
                <w:sz w:val="18"/>
                <w:szCs w:val="18"/>
                <w:u w:val="single"/>
                <w:lang w:val="en-US"/>
              </w:rPr>
              <w:t xml:space="preserve"> (GEF7 Core Indicator 3</w:t>
            </w:r>
            <w:r w:rsidRPr="00E72809">
              <w:rPr>
                <w:sz w:val="18"/>
                <w:szCs w:val="18"/>
                <w:lang w:val="en-US"/>
              </w:rPr>
              <w:t>)</w:t>
            </w:r>
            <w:r w:rsidRPr="00E72809">
              <w:rPr>
                <w:bCs/>
                <w:sz w:val="18"/>
                <w:szCs w:val="18"/>
                <w:lang w:val="en-US"/>
              </w:rPr>
              <w:t xml:space="preserve">: </w:t>
            </w:r>
            <w:r w:rsidRPr="00E72809">
              <w:rPr>
                <w:sz w:val="18"/>
                <w:szCs w:val="18"/>
                <w:lang w:val="en-US"/>
              </w:rPr>
              <w:t>Area (ha) of land restored</w:t>
            </w:r>
          </w:p>
        </w:tc>
        <w:tc>
          <w:tcPr>
            <w:tcW w:w="953" w:type="pct"/>
            <w:vMerge w:val="restart"/>
          </w:tcPr>
          <w:p w14:paraId="63D2351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0 ha</w:t>
            </w:r>
          </w:p>
          <w:p w14:paraId="124C272D"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0 ha</w:t>
            </w:r>
          </w:p>
        </w:tc>
        <w:tc>
          <w:tcPr>
            <w:tcW w:w="797" w:type="pct"/>
            <w:vMerge w:val="restart"/>
          </w:tcPr>
          <w:p w14:paraId="0E879F13"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250ha</w:t>
            </w:r>
          </w:p>
          <w:p w14:paraId="03EE5873"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100 ha</w:t>
            </w:r>
          </w:p>
        </w:tc>
        <w:tc>
          <w:tcPr>
            <w:tcW w:w="756" w:type="pct"/>
            <w:vMerge w:val="restart"/>
          </w:tcPr>
          <w:p w14:paraId="69C3DE4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750 ha</w:t>
            </w:r>
          </w:p>
          <w:p w14:paraId="1A3289CF"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300 ha</w:t>
            </w:r>
          </w:p>
        </w:tc>
        <w:tc>
          <w:tcPr>
            <w:tcW w:w="790" w:type="pct"/>
          </w:tcPr>
          <w:p w14:paraId="1FDD790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Field/plot surveys</w:t>
            </w:r>
          </w:p>
          <w:p w14:paraId="0E78EF8B"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Project reports</w:t>
            </w:r>
          </w:p>
          <w:p w14:paraId="508A4D7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3</w:t>
            </w:r>
          </w:p>
        </w:tc>
      </w:tr>
      <w:tr w:rsidR="00C31FFD" w:rsidRPr="00E72809" w14:paraId="0597D2B0" w14:textId="77777777" w:rsidTr="004915D7">
        <w:tblPrEx>
          <w:shd w:val="clear" w:color="auto" w:fill="auto"/>
        </w:tblPrEx>
        <w:tc>
          <w:tcPr>
            <w:tcW w:w="853" w:type="pct"/>
            <w:vMerge/>
          </w:tcPr>
          <w:p w14:paraId="6AE45B0E"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558625F7"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166B5491"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2E97FE5E"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18061EC3"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3DD6E4A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Increase in riparian forest protection not achieved</w:t>
            </w:r>
          </w:p>
          <w:p w14:paraId="780F7F69"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Interest among landowners and authorities to protect riparian zones</w:t>
            </w:r>
          </w:p>
        </w:tc>
      </w:tr>
      <w:tr w:rsidR="00C31FFD" w:rsidRPr="00E72809" w14:paraId="0B5ED0C8" w14:textId="77777777" w:rsidTr="004915D7">
        <w:tblPrEx>
          <w:shd w:val="clear" w:color="auto" w:fill="auto"/>
        </w:tblPrEx>
        <w:tc>
          <w:tcPr>
            <w:tcW w:w="853" w:type="pct"/>
            <w:vMerge/>
          </w:tcPr>
          <w:p w14:paraId="2C7A610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6DE876F8" w14:textId="77777777" w:rsidR="00C31FFD" w:rsidRPr="00E72809" w:rsidRDefault="00C31FFD" w:rsidP="005054FC">
            <w:pPr>
              <w:spacing w:after="60" w:line="240" w:lineRule="auto"/>
              <w:rPr>
                <w:rFonts w:ascii="Times New Roman" w:hAnsi="Times New Roman"/>
                <w:bCs/>
                <w:sz w:val="18"/>
                <w:szCs w:val="18"/>
                <w:u w:val="single"/>
              </w:rPr>
            </w:pPr>
            <w:r w:rsidRPr="00E72809">
              <w:rPr>
                <w:rFonts w:ascii="Times New Roman" w:hAnsi="Times New Roman"/>
                <w:bCs/>
                <w:sz w:val="18"/>
                <w:szCs w:val="18"/>
                <w:u w:val="single"/>
              </w:rPr>
              <w:t xml:space="preserve">Indicator 9 </w:t>
            </w:r>
            <w:r w:rsidRPr="00E72809">
              <w:rPr>
                <w:rFonts w:ascii="Times New Roman" w:hAnsi="Times New Roman"/>
                <w:bCs/>
                <w:sz w:val="18"/>
                <w:szCs w:val="18"/>
              </w:rPr>
              <w:t>(</w:t>
            </w:r>
            <w:r w:rsidRPr="00E72809">
              <w:rPr>
                <w:rFonts w:ascii="Times New Roman" w:hAnsi="Times New Roman"/>
                <w:sz w:val="18"/>
                <w:szCs w:val="18"/>
                <w:u w:val="single"/>
              </w:rPr>
              <w:t xml:space="preserve">GEF7 </w:t>
            </w:r>
            <w:r w:rsidRPr="00E72809">
              <w:rPr>
                <w:rFonts w:ascii="Times New Roman" w:hAnsi="Times New Roman"/>
                <w:bCs/>
                <w:sz w:val="18"/>
                <w:szCs w:val="18"/>
                <w:u w:val="single"/>
              </w:rPr>
              <w:t>Core Indicator 4.1)</w:t>
            </w:r>
            <w:r w:rsidRPr="00E72809">
              <w:rPr>
                <w:rFonts w:ascii="Times New Roman" w:hAnsi="Times New Roman"/>
                <w:bCs/>
                <w:sz w:val="18"/>
                <w:szCs w:val="18"/>
              </w:rPr>
              <w:t>: Area of landscapes under sustainable agriculture with biodiversity benefits</w:t>
            </w:r>
          </w:p>
        </w:tc>
        <w:tc>
          <w:tcPr>
            <w:tcW w:w="953" w:type="pct"/>
            <w:vMerge w:val="restart"/>
          </w:tcPr>
          <w:p w14:paraId="0A2901D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 ha</w:t>
            </w:r>
          </w:p>
        </w:tc>
        <w:tc>
          <w:tcPr>
            <w:tcW w:w="797" w:type="pct"/>
            <w:vMerge w:val="restart"/>
          </w:tcPr>
          <w:p w14:paraId="6238E87A"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10,675 ha</w:t>
            </w:r>
          </w:p>
        </w:tc>
        <w:tc>
          <w:tcPr>
            <w:tcW w:w="756" w:type="pct"/>
            <w:vMerge w:val="restart"/>
          </w:tcPr>
          <w:p w14:paraId="3C3B79D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30,500 ha</w:t>
            </w:r>
          </w:p>
        </w:tc>
        <w:tc>
          <w:tcPr>
            <w:tcW w:w="790" w:type="pct"/>
          </w:tcPr>
          <w:p w14:paraId="50BD3D8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 and farmer/plot surveys</w:t>
            </w:r>
          </w:p>
          <w:p w14:paraId="06EE9F3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4.1</w:t>
            </w:r>
          </w:p>
        </w:tc>
      </w:tr>
      <w:tr w:rsidR="00C31FFD" w:rsidRPr="00E72809" w14:paraId="6AF6F852" w14:textId="77777777" w:rsidTr="004915D7">
        <w:tblPrEx>
          <w:shd w:val="clear" w:color="auto" w:fill="auto"/>
        </w:tblPrEx>
        <w:tc>
          <w:tcPr>
            <w:tcW w:w="853" w:type="pct"/>
            <w:vMerge/>
          </w:tcPr>
          <w:p w14:paraId="4F7C4D4A"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6EADF868" w14:textId="77777777" w:rsidR="00C31FFD" w:rsidRPr="00E72809" w:rsidRDefault="00C31FFD" w:rsidP="005054FC">
            <w:pPr>
              <w:spacing w:after="60" w:line="240" w:lineRule="auto"/>
              <w:rPr>
                <w:rFonts w:ascii="Times New Roman" w:hAnsi="Times New Roman"/>
                <w:bCs/>
                <w:sz w:val="18"/>
                <w:szCs w:val="18"/>
                <w:u w:val="single"/>
              </w:rPr>
            </w:pPr>
          </w:p>
        </w:tc>
        <w:tc>
          <w:tcPr>
            <w:tcW w:w="953" w:type="pct"/>
            <w:vMerge/>
          </w:tcPr>
          <w:p w14:paraId="231F9688" w14:textId="77777777" w:rsidR="00C31FFD" w:rsidRPr="00E72809" w:rsidRDefault="00C31FFD" w:rsidP="005054FC">
            <w:pPr>
              <w:spacing w:after="60" w:line="240" w:lineRule="auto"/>
              <w:rPr>
                <w:rFonts w:ascii="Times New Roman" w:hAnsi="Times New Roman"/>
                <w:bCs/>
                <w:sz w:val="18"/>
                <w:szCs w:val="18"/>
              </w:rPr>
            </w:pPr>
          </w:p>
        </w:tc>
        <w:tc>
          <w:tcPr>
            <w:tcW w:w="797" w:type="pct"/>
            <w:vMerge/>
          </w:tcPr>
          <w:p w14:paraId="0DDEB6DA" w14:textId="77777777" w:rsidR="00C31FFD" w:rsidRPr="00E72809" w:rsidRDefault="00C31FFD" w:rsidP="005054FC">
            <w:pPr>
              <w:spacing w:after="60" w:line="240" w:lineRule="auto"/>
              <w:rPr>
                <w:rFonts w:ascii="Times New Roman" w:hAnsi="Times New Roman"/>
                <w:bCs/>
                <w:sz w:val="18"/>
                <w:szCs w:val="18"/>
              </w:rPr>
            </w:pPr>
          </w:p>
        </w:tc>
        <w:tc>
          <w:tcPr>
            <w:tcW w:w="756" w:type="pct"/>
            <w:vMerge/>
          </w:tcPr>
          <w:p w14:paraId="34197BB3" w14:textId="77777777" w:rsidR="00C31FFD" w:rsidRPr="00E72809" w:rsidRDefault="00C31FFD" w:rsidP="005054FC">
            <w:pPr>
              <w:spacing w:after="60" w:line="240" w:lineRule="auto"/>
              <w:rPr>
                <w:rFonts w:ascii="Times New Roman" w:hAnsi="Times New Roman"/>
                <w:bCs/>
                <w:sz w:val="18"/>
                <w:szCs w:val="18"/>
              </w:rPr>
            </w:pPr>
          </w:p>
        </w:tc>
        <w:tc>
          <w:tcPr>
            <w:tcW w:w="790" w:type="pct"/>
          </w:tcPr>
          <w:p w14:paraId="50AB45D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Changes to the use of lands and resources</w:t>
            </w:r>
          </w:p>
          <w:p w14:paraId="55A30B57"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Assumptions: There is willingness by farmers to incorporate environmental sustainability criteria as part of their production activities. </w:t>
            </w:r>
            <w:r w:rsidRPr="00E72809">
              <w:rPr>
                <w:rFonts w:ascii="Times New Roman" w:hAnsi="Times New Roman"/>
                <w:bCs/>
                <w:sz w:val="18"/>
                <w:szCs w:val="18"/>
              </w:rPr>
              <w:t>Environmental/climate variability within normal range. Sampling efforts are optimal</w:t>
            </w:r>
          </w:p>
        </w:tc>
      </w:tr>
      <w:tr w:rsidR="00C31FFD" w:rsidRPr="00E72809" w14:paraId="4A20FB65" w14:textId="77777777" w:rsidTr="004915D7">
        <w:tblPrEx>
          <w:shd w:val="clear" w:color="auto" w:fill="auto"/>
        </w:tblPrEx>
        <w:tc>
          <w:tcPr>
            <w:tcW w:w="853" w:type="pct"/>
            <w:vMerge/>
          </w:tcPr>
          <w:p w14:paraId="1FA15B5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0C394A9C"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10</w:t>
            </w:r>
            <w:r w:rsidRPr="00E72809">
              <w:rPr>
                <w:rFonts w:ascii="Times New Roman" w:hAnsi="Times New Roman"/>
                <w:bCs/>
                <w:sz w:val="18"/>
                <w:szCs w:val="18"/>
              </w:rPr>
              <w:t xml:space="preserve"> (</w:t>
            </w:r>
            <w:r w:rsidRPr="00E72809">
              <w:rPr>
                <w:rFonts w:ascii="Times New Roman" w:hAnsi="Times New Roman"/>
                <w:bCs/>
                <w:sz w:val="18"/>
                <w:szCs w:val="18"/>
                <w:u w:val="single"/>
              </w:rPr>
              <w:t>GEF7 Core Indicator 4.3)</w:t>
            </w:r>
            <w:r w:rsidRPr="00E72809">
              <w:rPr>
                <w:rFonts w:ascii="Times New Roman" w:hAnsi="Times New Roman"/>
                <w:bCs/>
                <w:i/>
                <w:sz w:val="18"/>
                <w:szCs w:val="18"/>
              </w:rPr>
              <w:t xml:space="preserve">: </w:t>
            </w:r>
            <w:r w:rsidRPr="00E72809">
              <w:rPr>
                <w:rFonts w:ascii="Times New Roman" w:hAnsi="Times New Roman"/>
                <w:bCs/>
                <w:sz w:val="18"/>
                <w:szCs w:val="18"/>
              </w:rPr>
              <w:t>Area of landscapes under sustainable land management in production systems</w:t>
            </w:r>
          </w:p>
        </w:tc>
        <w:tc>
          <w:tcPr>
            <w:tcW w:w="953" w:type="pct"/>
            <w:vMerge w:val="restart"/>
          </w:tcPr>
          <w:p w14:paraId="0CEFF2C7"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 ha</w:t>
            </w:r>
          </w:p>
        </w:tc>
        <w:tc>
          <w:tcPr>
            <w:tcW w:w="797" w:type="pct"/>
            <w:vMerge w:val="restart"/>
          </w:tcPr>
          <w:p w14:paraId="6C41874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5,250 ha</w:t>
            </w:r>
          </w:p>
        </w:tc>
        <w:tc>
          <w:tcPr>
            <w:tcW w:w="756" w:type="pct"/>
            <w:vMerge w:val="restart"/>
          </w:tcPr>
          <w:p w14:paraId="28F041A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15,000 ha</w:t>
            </w:r>
          </w:p>
        </w:tc>
        <w:tc>
          <w:tcPr>
            <w:tcW w:w="790" w:type="pct"/>
          </w:tcPr>
          <w:p w14:paraId="2412A13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 and farmer/plots surveys</w:t>
            </w:r>
          </w:p>
          <w:p w14:paraId="79BFB21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4.3</w:t>
            </w:r>
          </w:p>
        </w:tc>
      </w:tr>
      <w:tr w:rsidR="00C31FFD" w:rsidRPr="00E72809" w14:paraId="3BF28165" w14:textId="77777777" w:rsidTr="004915D7">
        <w:tblPrEx>
          <w:shd w:val="clear" w:color="auto" w:fill="auto"/>
        </w:tblPrEx>
        <w:tc>
          <w:tcPr>
            <w:tcW w:w="853" w:type="pct"/>
            <w:vMerge/>
          </w:tcPr>
          <w:p w14:paraId="6E592B14"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6DD692DA"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5BCCA74F"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553B741D"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64E26462"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5C31FA5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Changes to the use of lands and resources</w:t>
            </w:r>
          </w:p>
          <w:p w14:paraId="045E97C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Assumptions: There is willingness by farmers to incorporate environmental sustainability criteria as part of their production activities</w:t>
            </w:r>
          </w:p>
        </w:tc>
      </w:tr>
      <w:tr w:rsidR="00C31FFD" w:rsidRPr="00E72809" w14:paraId="4336D2F7" w14:textId="77777777" w:rsidTr="004915D7">
        <w:tblPrEx>
          <w:shd w:val="clear" w:color="auto" w:fill="auto"/>
        </w:tblPrEx>
        <w:trPr>
          <w:trHeight w:val="1079"/>
        </w:trPr>
        <w:tc>
          <w:tcPr>
            <w:tcW w:w="853" w:type="pct"/>
            <w:vMerge/>
          </w:tcPr>
          <w:p w14:paraId="615AC51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2474B6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11</w:t>
            </w:r>
            <w:r w:rsidRPr="00E72809">
              <w:rPr>
                <w:rFonts w:ascii="Times New Roman" w:hAnsi="Times New Roman"/>
                <w:bCs/>
                <w:sz w:val="18"/>
                <w:szCs w:val="18"/>
              </w:rPr>
              <w:t>: Number of products with enhanced value chains placed in markets.</w:t>
            </w:r>
          </w:p>
        </w:tc>
        <w:tc>
          <w:tcPr>
            <w:tcW w:w="953" w:type="pct"/>
            <w:vMerge w:val="restart"/>
            <w:shd w:val="clear" w:color="auto" w:fill="auto"/>
          </w:tcPr>
          <w:p w14:paraId="3423D48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0</w:t>
            </w:r>
          </w:p>
        </w:tc>
        <w:tc>
          <w:tcPr>
            <w:tcW w:w="797" w:type="pct"/>
            <w:vMerge w:val="restart"/>
            <w:shd w:val="clear" w:color="auto" w:fill="auto"/>
          </w:tcPr>
          <w:p w14:paraId="5D9C33E6"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3 under development</w:t>
            </w:r>
          </w:p>
          <w:p w14:paraId="4C7FF2FE"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Cohune Oil Production (small scale): training and technical assistance </w:t>
            </w:r>
            <w:r w:rsidRPr="00E72809">
              <w:rPr>
                <w:rFonts w:ascii="Times New Roman" w:hAnsi="Times New Roman"/>
                <w:sz w:val="18"/>
                <w:szCs w:val="18"/>
              </w:rPr>
              <w:lastRenderedPageBreak/>
              <w:t>provided for sustainable production, adding value to products, and marketing</w:t>
            </w:r>
          </w:p>
          <w:p w14:paraId="6399DE73"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Livestock (small and medium-sized farmers): training and technical assistance provided for sustainable production and marketing</w:t>
            </w:r>
          </w:p>
          <w:p w14:paraId="20F7DC5D" w14:textId="46A51898"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w:t>
            </w:r>
            <w:r w:rsidR="006E7FB3" w:rsidRPr="00E72809">
              <w:rPr>
                <w:rFonts w:ascii="Times New Roman" w:hAnsi="Times New Roman"/>
                <w:sz w:val="18"/>
                <w:szCs w:val="18"/>
              </w:rPr>
              <w:t>Sugar Cane (small and medium-sized farmers; and large scale/</w:t>
            </w:r>
            <w:r w:rsidRPr="00E72809">
              <w:rPr>
                <w:rFonts w:ascii="Times New Roman" w:hAnsi="Times New Roman"/>
                <w:sz w:val="18"/>
                <w:szCs w:val="18"/>
              </w:rPr>
              <w:t>Santander Farms): training and technical assistance provided for sustainable production and marketing</w:t>
            </w:r>
          </w:p>
        </w:tc>
        <w:tc>
          <w:tcPr>
            <w:tcW w:w="756" w:type="pct"/>
            <w:vMerge w:val="restart"/>
            <w:shd w:val="clear" w:color="auto" w:fill="auto"/>
          </w:tcPr>
          <w:p w14:paraId="5FCD958E"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lastRenderedPageBreak/>
              <w:t>3</w:t>
            </w:r>
          </w:p>
          <w:p w14:paraId="6CEF4425"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Cohune Oil production (small scale) with new </w:t>
            </w:r>
            <w:r w:rsidRPr="00E72809">
              <w:rPr>
                <w:rFonts w:ascii="Times New Roman" w:hAnsi="Times New Roman"/>
                <w:sz w:val="18"/>
                <w:szCs w:val="18"/>
              </w:rPr>
              <w:lastRenderedPageBreak/>
              <w:t xml:space="preserve">products developed (e.g., body oils and soaps) and products sold into at least one export market </w:t>
            </w:r>
          </w:p>
          <w:p w14:paraId="32163E4C"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Sustainable Livestock products (small-scale producers) and products sold into at least one national or export market </w:t>
            </w:r>
          </w:p>
          <w:p w14:paraId="1A60B105"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Sustainable Sugar Cane (small and medium-sized farmers; and large scale/Santander Farms) and product sold into at least one export market </w:t>
            </w:r>
          </w:p>
        </w:tc>
        <w:tc>
          <w:tcPr>
            <w:tcW w:w="790" w:type="pct"/>
            <w:shd w:val="clear" w:color="auto" w:fill="auto"/>
          </w:tcPr>
          <w:p w14:paraId="0A73C444" w14:textId="51DAD218"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lastRenderedPageBreak/>
              <w:t xml:space="preserve">Field reports </w:t>
            </w:r>
            <w:r w:rsidRPr="00E72809">
              <w:rPr>
                <w:rFonts w:ascii="Times New Roman" w:hAnsi="Times New Roman"/>
                <w:sz w:val="18"/>
                <w:szCs w:val="18"/>
              </w:rPr>
              <w:br/>
              <w:t xml:space="preserve">Belize Agriculture </w:t>
            </w:r>
            <w:r w:rsidR="0051281D" w:rsidRPr="00E72809">
              <w:rPr>
                <w:rFonts w:ascii="Times New Roman" w:hAnsi="Times New Roman"/>
                <w:sz w:val="18"/>
                <w:szCs w:val="18"/>
              </w:rPr>
              <w:t xml:space="preserve">Information </w:t>
            </w:r>
            <w:r w:rsidRPr="00E72809">
              <w:rPr>
                <w:rFonts w:ascii="Times New Roman" w:hAnsi="Times New Roman"/>
                <w:sz w:val="18"/>
                <w:szCs w:val="18"/>
              </w:rPr>
              <w:t xml:space="preserve">Management </w:t>
            </w:r>
            <w:r w:rsidRPr="00E72809">
              <w:rPr>
                <w:rFonts w:ascii="Times New Roman" w:hAnsi="Times New Roman"/>
                <w:sz w:val="18"/>
                <w:szCs w:val="18"/>
              </w:rPr>
              <w:br/>
            </w:r>
            <w:proofErr w:type="gramStart"/>
            <w:r w:rsidRPr="00E72809">
              <w:rPr>
                <w:rFonts w:ascii="Times New Roman" w:hAnsi="Times New Roman"/>
                <w:sz w:val="18"/>
                <w:szCs w:val="18"/>
              </w:rPr>
              <w:t>System  (</w:t>
            </w:r>
            <w:proofErr w:type="gramEnd"/>
            <w:r w:rsidRPr="00E72809">
              <w:rPr>
                <w:rFonts w:ascii="Times New Roman" w:hAnsi="Times New Roman"/>
                <w:sz w:val="18"/>
                <w:szCs w:val="18"/>
              </w:rPr>
              <w:t>BA</w:t>
            </w:r>
            <w:r w:rsidR="0051281D" w:rsidRPr="00E72809">
              <w:rPr>
                <w:rFonts w:ascii="Times New Roman" w:hAnsi="Times New Roman"/>
                <w:sz w:val="18"/>
                <w:szCs w:val="18"/>
              </w:rPr>
              <w:t>I</w:t>
            </w:r>
            <w:r w:rsidRPr="00E72809">
              <w:rPr>
                <w:rFonts w:ascii="Times New Roman" w:hAnsi="Times New Roman"/>
                <w:sz w:val="18"/>
                <w:szCs w:val="18"/>
              </w:rPr>
              <w:t xml:space="preserve">MS) </w:t>
            </w:r>
            <w:r w:rsidRPr="00E72809">
              <w:rPr>
                <w:rFonts w:ascii="Times New Roman" w:hAnsi="Times New Roman"/>
                <w:sz w:val="18"/>
                <w:szCs w:val="18"/>
              </w:rPr>
              <w:lastRenderedPageBreak/>
              <w:t>Reports</w:t>
            </w:r>
          </w:p>
          <w:p w14:paraId="163D2811"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Business agreements/sale receipts (document analysis)</w:t>
            </w:r>
          </w:p>
        </w:tc>
      </w:tr>
      <w:tr w:rsidR="00C31FFD" w:rsidRPr="00E72809" w14:paraId="6CCDC7EC" w14:textId="77777777" w:rsidTr="004915D7">
        <w:tblPrEx>
          <w:shd w:val="clear" w:color="auto" w:fill="auto"/>
        </w:tblPrEx>
        <w:tc>
          <w:tcPr>
            <w:tcW w:w="853" w:type="pct"/>
            <w:vMerge/>
          </w:tcPr>
          <w:p w14:paraId="29482FD0"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515F0F7C"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46E1E87B"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63A087C1"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2084E57C"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25648EE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Limited benefits for the producers who adopted environmentally friendly practices</w:t>
            </w:r>
          </w:p>
          <w:p w14:paraId="1DCA167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Assumptions: Markets available </w:t>
            </w:r>
          </w:p>
        </w:tc>
      </w:tr>
      <w:tr w:rsidR="00C31FFD" w:rsidRPr="00E72809" w14:paraId="66D6CAA5" w14:textId="77777777" w:rsidTr="004915D7">
        <w:tblPrEx>
          <w:shd w:val="clear" w:color="auto" w:fill="auto"/>
        </w:tblPrEx>
        <w:tc>
          <w:tcPr>
            <w:tcW w:w="853" w:type="pct"/>
            <w:vMerge/>
          </w:tcPr>
          <w:p w14:paraId="2D7B9502"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9103355" w14:textId="1D23600A"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Indicator 12</w:t>
            </w:r>
            <w:r w:rsidRPr="00E72809">
              <w:rPr>
                <w:rFonts w:ascii="Times New Roman" w:hAnsi="Times New Roman"/>
                <w:sz w:val="18"/>
                <w:szCs w:val="18"/>
              </w:rPr>
              <w:t xml:space="preserve">:  </w:t>
            </w:r>
            <w:r w:rsidR="006E1BC7" w:rsidRPr="00E72809">
              <w:rPr>
                <w:rFonts w:ascii="Times New Roman" w:hAnsi="Times New Roman"/>
                <w:sz w:val="18"/>
                <w:szCs w:val="18"/>
              </w:rPr>
              <w:t>Farmers /producers’ net income (differentiated by gender) from sustainable products (cohune oil, livestock, and sugarcane) with enhanced value chains placed in markets by project end</w:t>
            </w:r>
            <w:r w:rsidRPr="00E72809">
              <w:rPr>
                <w:rFonts w:ascii="Times New Roman" w:hAnsi="Times New Roman"/>
                <w:sz w:val="18"/>
                <w:szCs w:val="18"/>
              </w:rPr>
              <w:t>.</w:t>
            </w:r>
          </w:p>
        </w:tc>
        <w:tc>
          <w:tcPr>
            <w:tcW w:w="953" w:type="pct"/>
            <w:vMerge w:val="restart"/>
          </w:tcPr>
          <w:p w14:paraId="7D8E3A4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 X</w:t>
            </w:r>
          </w:p>
          <w:p w14:paraId="545E1C3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 X </w:t>
            </w:r>
          </w:p>
          <w:p w14:paraId="396E52C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of at least 80% of participating farmers (male/ female) documented at project inception (year 1)</w:t>
            </w:r>
          </w:p>
          <w:p w14:paraId="5869CD51" w14:textId="77777777" w:rsidR="00C31FFD" w:rsidRPr="00E72809" w:rsidRDefault="00C31FFD" w:rsidP="005054FC">
            <w:pPr>
              <w:spacing w:after="60" w:line="240" w:lineRule="auto"/>
              <w:rPr>
                <w:rFonts w:ascii="Times New Roman" w:hAnsi="Times New Roman"/>
                <w:sz w:val="18"/>
                <w:szCs w:val="18"/>
              </w:rPr>
            </w:pPr>
          </w:p>
        </w:tc>
        <w:tc>
          <w:tcPr>
            <w:tcW w:w="797" w:type="pct"/>
            <w:vMerge w:val="restart"/>
          </w:tcPr>
          <w:p w14:paraId="6DF68B6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$X + 20%</w:t>
            </w:r>
          </w:p>
          <w:p w14:paraId="264E7BE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$X + 20% </w:t>
            </w:r>
          </w:p>
          <w:p w14:paraId="2BF4416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Participating farmers show at least 20% increase based on year 1 estimate.</w:t>
            </w:r>
          </w:p>
          <w:p w14:paraId="547F041C" w14:textId="77777777" w:rsidR="00C31FFD" w:rsidRPr="00E72809" w:rsidRDefault="00C31FFD" w:rsidP="005054FC">
            <w:pPr>
              <w:spacing w:after="60" w:line="240" w:lineRule="auto"/>
              <w:rPr>
                <w:rFonts w:ascii="Times New Roman" w:hAnsi="Times New Roman"/>
                <w:sz w:val="18"/>
                <w:szCs w:val="18"/>
              </w:rPr>
            </w:pPr>
          </w:p>
        </w:tc>
        <w:tc>
          <w:tcPr>
            <w:tcW w:w="756" w:type="pct"/>
            <w:vMerge w:val="restart"/>
          </w:tcPr>
          <w:p w14:paraId="27CD764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$X + 40%</w:t>
            </w:r>
          </w:p>
          <w:p w14:paraId="103F159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$X + 40% </w:t>
            </w:r>
          </w:p>
          <w:p w14:paraId="5F2B807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Participating farmers show at least 40% increase based on year 1 estimate.</w:t>
            </w:r>
          </w:p>
          <w:p w14:paraId="22EB594D" w14:textId="77777777" w:rsidR="00C31FFD" w:rsidRPr="00E72809" w:rsidRDefault="00C31FFD" w:rsidP="005054FC">
            <w:pPr>
              <w:spacing w:after="60" w:line="240" w:lineRule="auto"/>
              <w:rPr>
                <w:rFonts w:ascii="Times New Roman" w:hAnsi="Times New Roman"/>
                <w:sz w:val="18"/>
                <w:szCs w:val="18"/>
              </w:rPr>
            </w:pPr>
          </w:p>
        </w:tc>
        <w:tc>
          <w:tcPr>
            <w:tcW w:w="790" w:type="pct"/>
          </w:tcPr>
          <w:p w14:paraId="39CDA82E" w14:textId="60D22C44"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Belize Agriculture </w:t>
            </w:r>
            <w:r w:rsidR="0051281D" w:rsidRPr="00E72809">
              <w:rPr>
                <w:rFonts w:ascii="Times New Roman" w:hAnsi="Times New Roman"/>
                <w:sz w:val="18"/>
                <w:szCs w:val="18"/>
              </w:rPr>
              <w:t xml:space="preserve">Information </w:t>
            </w:r>
            <w:r w:rsidRPr="00E72809">
              <w:rPr>
                <w:rFonts w:ascii="Times New Roman" w:hAnsi="Times New Roman"/>
                <w:sz w:val="18"/>
                <w:szCs w:val="18"/>
              </w:rPr>
              <w:t>Management System (BA</w:t>
            </w:r>
            <w:r w:rsidR="0051281D" w:rsidRPr="00E72809">
              <w:rPr>
                <w:rFonts w:ascii="Times New Roman" w:hAnsi="Times New Roman"/>
                <w:sz w:val="18"/>
                <w:szCs w:val="18"/>
              </w:rPr>
              <w:t>I</w:t>
            </w:r>
            <w:r w:rsidRPr="00E72809">
              <w:rPr>
                <w:rFonts w:ascii="Times New Roman" w:hAnsi="Times New Roman"/>
                <w:sz w:val="18"/>
                <w:szCs w:val="18"/>
              </w:rPr>
              <w:t>MS) Reports</w:t>
            </w:r>
          </w:p>
          <w:p w14:paraId="21B9B1F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Gender Action Plan</w:t>
            </w:r>
          </w:p>
          <w:p w14:paraId="6BEC6475"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Household surveys/interviews (unstructured and/or semi structured)</w:t>
            </w:r>
          </w:p>
        </w:tc>
      </w:tr>
      <w:tr w:rsidR="00C31FFD" w:rsidRPr="00E72809" w14:paraId="3768DE14" w14:textId="77777777" w:rsidTr="004915D7">
        <w:tblPrEx>
          <w:shd w:val="clear" w:color="auto" w:fill="auto"/>
        </w:tblPrEx>
        <w:tc>
          <w:tcPr>
            <w:tcW w:w="853" w:type="pct"/>
            <w:vMerge/>
          </w:tcPr>
          <w:p w14:paraId="59291CBE"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19408815"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5BB1460C"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3AD931F2"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395DE6DC"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626E468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Limited benefits for the producers who adopted environmentally friendly practices</w:t>
            </w:r>
          </w:p>
          <w:p w14:paraId="3B93D91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Women participation is hindered by social and cultural preferences for women to maintain household.</w:t>
            </w:r>
          </w:p>
          <w:p w14:paraId="31FC4ED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Assumptions: Markets available. Females and males willing to adopt improved practices Proposed practices are cost-effective. Propose practices have low barrier for uptake, </w:t>
            </w:r>
            <w:r w:rsidRPr="00E72809">
              <w:rPr>
                <w:rFonts w:ascii="Times New Roman" w:hAnsi="Times New Roman"/>
                <w:sz w:val="18"/>
                <w:szCs w:val="18"/>
              </w:rPr>
              <w:lastRenderedPageBreak/>
              <w:t>especially among female farmers.</w:t>
            </w:r>
          </w:p>
        </w:tc>
      </w:tr>
      <w:tr w:rsidR="00C31FFD" w:rsidRPr="00E72809" w14:paraId="69B49CD4" w14:textId="77777777" w:rsidTr="00C31FFD">
        <w:tblPrEx>
          <w:shd w:val="clear" w:color="auto" w:fill="auto"/>
        </w:tblPrEx>
        <w:tc>
          <w:tcPr>
            <w:tcW w:w="5000" w:type="pct"/>
            <w:gridSpan w:val="6"/>
            <w:shd w:val="clear" w:color="auto" w:fill="auto"/>
          </w:tcPr>
          <w:p w14:paraId="4D1C6E8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lastRenderedPageBreak/>
              <w:t>Outputs</w:t>
            </w:r>
            <w:r w:rsidRPr="00E72809">
              <w:rPr>
                <w:rFonts w:ascii="Times New Roman" w:hAnsi="Times New Roman"/>
                <w:sz w:val="18"/>
                <w:szCs w:val="18"/>
              </w:rPr>
              <w:t>:</w:t>
            </w:r>
          </w:p>
          <w:p w14:paraId="56C9BD0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2.1. Landscape management tools used in priority areas for biodiversity conservation.</w:t>
            </w:r>
          </w:p>
          <w:p w14:paraId="1466DE3D"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Conservation agreements with participating producers/farmers used for establishing landscape management tools (i.e., biological micro-corridors, agroforestry, forest enrichment, live fences, windbreaks, and hedges). </w:t>
            </w:r>
          </w:p>
          <w:p w14:paraId="49689251"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 xml:space="preserve">b. Rehabilitation and management strategies for riparian forests implemented alongside </w:t>
            </w:r>
            <w:proofErr w:type="spellStart"/>
            <w:r w:rsidRPr="00E72809">
              <w:rPr>
                <w:rFonts w:ascii="Times New Roman" w:hAnsi="Times New Roman"/>
                <w:sz w:val="18"/>
                <w:szCs w:val="18"/>
              </w:rPr>
              <w:t>programme</w:t>
            </w:r>
            <w:proofErr w:type="spellEnd"/>
            <w:r w:rsidRPr="00E72809">
              <w:rPr>
                <w:rFonts w:ascii="Times New Roman" w:hAnsi="Times New Roman"/>
                <w:sz w:val="18"/>
                <w:szCs w:val="18"/>
              </w:rPr>
              <w:t xml:space="preserve"> for participatory soil management to reduce erosion and improve water quality.</w:t>
            </w:r>
          </w:p>
          <w:p w14:paraId="4BC20431"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c. Improved forest monitoring system for enhanced land-use change monitoring within the BRW.</w:t>
            </w:r>
          </w:p>
          <w:p w14:paraId="6D27B2A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2.2. Water Master Plan for the BRW developed through a participatory process allows integrated management for sustainable land and water resources use: </w:t>
            </w:r>
          </w:p>
          <w:p w14:paraId="26FE7FC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Critical groundwater recharge areas identified and mapped and delineated based on extent, quantity, and quality, recharge rate, etc. </w:t>
            </w:r>
          </w:p>
          <w:p w14:paraId="0C77A79E"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b. Baseline study of supply and demand and the quality of hydrological resources supports decision making to allocate water for sustainable production and irrigation.</w:t>
            </w:r>
          </w:p>
          <w:p w14:paraId="65661B15"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c. Optimized hydrological monitoring network (meteorological stations, wells, flow and stage gauges, etc.) provides data for sustainable water management and designing protection measures including flood and drought forecasting. </w:t>
            </w:r>
          </w:p>
          <w:p w14:paraId="1929E7CC" w14:textId="03BDCF9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d. Operationalization of funding strategy developed and mechanisms for implementation defined, including collection of fees for water use, for the development and implementatio</w:t>
            </w:r>
            <w:r w:rsidR="00A82447" w:rsidRPr="00E72809">
              <w:rPr>
                <w:rFonts w:ascii="Times New Roman" w:hAnsi="Times New Roman"/>
                <w:sz w:val="18"/>
                <w:szCs w:val="18"/>
              </w:rPr>
              <w:t>n of Water Resource Master Plan and Water Quality Control Plan</w:t>
            </w:r>
            <w:r w:rsidRPr="00E72809">
              <w:rPr>
                <w:rFonts w:ascii="Times New Roman" w:hAnsi="Times New Roman"/>
                <w:sz w:val="18"/>
                <w:szCs w:val="18"/>
              </w:rPr>
              <w:t xml:space="preserve"> jointly between the NIWRA/MNR, DOE, and water users, following a water use data analysis.</w:t>
            </w:r>
          </w:p>
          <w:p w14:paraId="77AE378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7196102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w:t>
            </w:r>
            <w:proofErr w:type="spellStart"/>
            <w:r w:rsidRPr="00E72809">
              <w:rPr>
                <w:rFonts w:ascii="Times New Roman" w:hAnsi="Times New Roman"/>
                <w:sz w:val="18"/>
                <w:szCs w:val="18"/>
              </w:rPr>
              <w:t>Programme</w:t>
            </w:r>
            <w:proofErr w:type="spellEnd"/>
            <w:r w:rsidRPr="00E72809">
              <w:rPr>
                <w:rFonts w:ascii="Times New Roman" w:hAnsi="Times New Roman"/>
                <w:sz w:val="18"/>
                <w:szCs w:val="18"/>
              </w:rPr>
              <w:t xml:space="preserve"> improves production, enhances value chains for key products, and builds awareness among small-scale and large-scale producers about markets for sustainable products. </w:t>
            </w:r>
          </w:p>
          <w:p w14:paraId="24F5E88E" w14:textId="77777777" w:rsidR="00C31FFD" w:rsidRPr="00E72809" w:rsidRDefault="00C31FFD" w:rsidP="005054FC">
            <w:pPr>
              <w:spacing w:after="60" w:line="240" w:lineRule="auto"/>
              <w:rPr>
                <w:rFonts w:ascii="Times New Roman" w:hAnsi="Times New Roman"/>
                <w:strike/>
                <w:sz w:val="18"/>
                <w:szCs w:val="18"/>
              </w:rPr>
            </w:pPr>
            <w:r w:rsidRPr="00E72809">
              <w:rPr>
                <w:rFonts w:ascii="Times New Roman" w:hAnsi="Times New Roman"/>
                <w:sz w:val="18"/>
                <w:szCs w:val="18"/>
              </w:rPr>
              <w:t xml:space="preserve">2.5. Business management capacity of producers (including women) to implement sustainable practices improved through targeted training and technical support for agrobusiness development and private and cooperative support services. </w:t>
            </w:r>
          </w:p>
          <w:p w14:paraId="08E7615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p w14:paraId="2F8DDA3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sz w:val="18"/>
                <w:szCs w:val="18"/>
              </w:rPr>
              <w:t>agro</w:t>
            </w:r>
            <w:proofErr w:type="spellEnd"/>
            <w:r w:rsidRPr="00E72809">
              <w:rPr>
                <w:rFonts w:ascii="Times New Roman" w:hAnsi="Times New Roman"/>
                <w:sz w:val="18"/>
                <w:szCs w:val="18"/>
              </w:rPr>
              <w:t>-ecosystem productivity.</w:t>
            </w:r>
          </w:p>
          <w:p w14:paraId="6FFA204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2.8 Micro-granting scheme with provides direct incentives/ investments to local communities participating in riparian restoration, conservation agreements and sustainable production.</w:t>
            </w:r>
          </w:p>
        </w:tc>
      </w:tr>
      <w:tr w:rsidR="00C31FFD" w:rsidRPr="00E72809" w14:paraId="58667C62" w14:textId="77777777" w:rsidTr="004915D7">
        <w:tblPrEx>
          <w:shd w:val="clear" w:color="auto" w:fill="auto"/>
        </w:tblPrEx>
        <w:tc>
          <w:tcPr>
            <w:tcW w:w="853" w:type="pct"/>
            <w:vMerge w:val="restart"/>
            <w:shd w:val="clear" w:color="auto" w:fill="auto"/>
          </w:tcPr>
          <w:p w14:paraId="50F15FD5" w14:textId="77777777" w:rsidR="00C31FFD" w:rsidRPr="00E72809" w:rsidRDefault="00C31FFD" w:rsidP="005054FC">
            <w:pPr>
              <w:spacing w:after="60" w:line="240" w:lineRule="auto"/>
              <w:rPr>
                <w:rFonts w:ascii="Times New Roman" w:hAnsi="Times New Roman"/>
                <w:b/>
                <w:bCs/>
                <w:sz w:val="18"/>
                <w:szCs w:val="18"/>
              </w:rPr>
            </w:pPr>
            <w:r w:rsidRPr="00E72809">
              <w:rPr>
                <w:rFonts w:ascii="Times New Roman" w:hAnsi="Times New Roman"/>
                <w:b/>
                <w:bCs/>
                <w:sz w:val="18"/>
                <w:szCs w:val="18"/>
              </w:rPr>
              <w:t xml:space="preserve">Component 3: </w:t>
            </w:r>
            <w:r w:rsidRPr="00E72809">
              <w:rPr>
                <w:rFonts w:ascii="Times New Roman" w:hAnsi="Times New Roman"/>
                <w:bCs/>
                <w:iCs/>
                <w:sz w:val="18"/>
                <w:szCs w:val="18"/>
              </w:rPr>
              <w:t>Knowledge Management and Learning</w:t>
            </w:r>
          </w:p>
          <w:p w14:paraId="56F66105" w14:textId="77777777" w:rsidR="00C31FFD" w:rsidRPr="00E72809" w:rsidRDefault="00C31FFD" w:rsidP="005054FC">
            <w:pPr>
              <w:autoSpaceDE w:val="0"/>
              <w:autoSpaceDN w:val="0"/>
              <w:adjustRightInd w:val="0"/>
              <w:spacing w:after="60" w:line="240" w:lineRule="auto"/>
              <w:rPr>
                <w:rFonts w:ascii="Times New Roman" w:hAnsi="Times New Roman"/>
                <w:sz w:val="18"/>
                <w:szCs w:val="18"/>
              </w:rPr>
            </w:pPr>
            <w:r w:rsidRPr="00E72809">
              <w:rPr>
                <w:rFonts w:ascii="Times New Roman" w:hAnsi="Times New Roman"/>
                <w:bCs/>
                <w:sz w:val="18"/>
                <w:szCs w:val="18"/>
              </w:rPr>
              <w:t>Outcome 3.1:</w:t>
            </w:r>
            <w:r w:rsidRPr="00E72809">
              <w:rPr>
                <w:rFonts w:ascii="Times New Roman" w:hAnsi="Times New Roman"/>
                <w:sz w:val="18"/>
                <w:szCs w:val="18"/>
              </w:rPr>
              <w:t xml:space="preserve"> Best practices and lessons are accessed and applied in other production landscapes and watersheds in the country and internationally.</w:t>
            </w:r>
          </w:p>
          <w:p w14:paraId="44F4D33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F5782A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lastRenderedPageBreak/>
              <w:t>Indicator 13</w:t>
            </w:r>
            <w:r w:rsidRPr="00E72809">
              <w:rPr>
                <w:rFonts w:ascii="Times New Roman" w:hAnsi="Times New Roman"/>
                <w:sz w:val="18"/>
                <w:szCs w:val="18"/>
              </w:rPr>
              <w:t>: Number of documents on successful farmers’ and community experiences, and practices about integrating SLM and biodiversity conservation practices, and gender mainstreaming in the BRW are disseminated in-</w:t>
            </w:r>
            <w:r w:rsidRPr="00E72809">
              <w:rPr>
                <w:rFonts w:ascii="Times New Roman" w:hAnsi="Times New Roman"/>
                <w:sz w:val="18"/>
                <w:szCs w:val="18"/>
              </w:rPr>
              <w:lastRenderedPageBreak/>
              <w:t xml:space="preserve">country and internationally </w:t>
            </w:r>
          </w:p>
        </w:tc>
        <w:tc>
          <w:tcPr>
            <w:tcW w:w="953" w:type="pct"/>
            <w:vMerge w:val="restart"/>
          </w:tcPr>
          <w:p w14:paraId="5B3C17CF"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lastRenderedPageBreak/>
              <w:t>0</w:t>
            </w:r>
          </w:p>
        </w:tc>
        <w:tc>
          <w:tcPr>
            <w:tcW w:w="797" w:type="pct"/>
            <w:vMerge w:val="restart"/>
          </w:tcPr>
          <w:p w14:paraId="2B6A43A1"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5</w:t>
            </w:r>
          </w:p>
        </w:tc>
        <w:tc>
          <w:tcPr>
            <w:tcW w:w="756" w:type="pct"/>
            <w:vMerge w:val="restart"/>
          </w:tcPr>
          <w:p w14:paraId="26B152C1"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10</w:t>
            </w:r>
          </w:p>
        </w:tc>
        <w:tc>
          <w:tcPr>
            <w:tcW w:w="790" w:type="pct"/>
          </w:tcPr>
          <w:p w14:paraId="7BC072BA"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Applied community-based Research Reports</w:t>
            </w:r>
          </w:p>
          <w:p w14:paraId="20FE47C0"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Visual and other documentation of environmentally appropriate production practices </w:t>
            </w:r>
          </w:p>
          <w:p w14:paraId="5613661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Annual Community of Practice Proceedings and </w:t>
            </w:r>
            <w:r w:rsidRPr="00E72809">
              <w:rPr>
                <w:rFonts w:ascii="Times New Roman" w:hAnsi="Times New Roman"/>
                <w:sz w:val="18"/>
                <w:szCs w:val="18"/>
              </w:rPr>
              <w:lastRenderedPageBreak/>
              <w:t>Reports</w:t>
            </w:r>
          </w:p>
          <w:p w14:paraId="41407C4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Monitoring reports </w:t>
            </w:r>
          </w:p>
          <w:p w14:paraId="61ECE6F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Documented project-specific lessons learned</w:t>
            </w:r>
          </w:p>
        </w:tc>
      </w:tr>
      <w:tr w:rsidR="00C31FFD" w:rsidRPr="00E72809" w14:paraId="3E6576F4" w14:textId="77777777" w:rsidTr="004915D7">
        <w:tblPrEx>
          <w:shd w:val="clear" w:color="auto" w:fill="auto"/>
        </w:tblPrEx>
        <w:tc>
          <w:tcPr>
            <w:tcW w:w="853" w:type="pct"/>
            <w:vMerge/>
          </w:tcPr>
          <w:p w14:paraId="6EBE9AD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2146D86A" w14:textId="77777777" w:rsidR="00C31FFD" w:rsidRPr="00E72809" w:rsidRDefault="00C31FFD" w:rsidP="005054FC">
            <w:pPr>
              <w:spacing w:after="60" w:line="240" w:lineRule="auto"/>
              <w:rPr>
                <w:rFonts w:ascii="Times New Roman" w:hAnsi="Times New Roman"/>
                <w:sz w:val="18"/>
                <w:szCs w:val="18"/>
              </w:rPr>
            </w:pPr>
          </w:p>
        </w:tc>
        <w:tc>
          <w:tcPr>
            <w:tcW w:w="953" w:type="pct"/>
            <w:vMerge/>
          </w:tcPr>
          <w:p w14:paraId="35E917E0" w14:textId="77777777" w:rsidR="00C31FFD" w:rsidRPr="00E72809" w:rsidRDefault="00C31FFD" w:rsidP="005054FC">
            <w:pPr>
              <w:spacing w:after="60" w:line="240" w:lineRule="auto"/>
              <w:rPr>
                <w:rFonts w:ascii="Times New Roman" w:hAnsi="Times New Roman"/>
                <w:bCs/>
                <w:sz w:val="18"/>
                <w:szCs w:val="18"/>
              </w:rPr>
            </w:pPr>
          </w:p>
        </w:tc>
        <w:tc>
          <w:tcPr>
            <w:tcW w:w="797" w:type="pct"/>
            <w:vMerge/>
          </w:tcPr>
          <w:p w14:paraId="4A45BD26" w14:textId="77777777" w:rsidR="00C31FFD" w:rsidRPr="00E72809" w:rsidRDefault="00C31FFD" w:rsidP="005054FC">
            <w:pPr>
              <w:spacing w:after="60" w:line="240" w:lineRule="auto"/>
              <w:rPr>
                <w:rFonts w:ascii="Times New Roman" w:hAnsi="Times New Roman"/>
                <w:bCs/>
                <w:sz w:val="18"/>
                <w:szCs w:val="18"/>
              </w:rPr>
            </w:pPr>
          </w:p>
        </w:tc>
        <w:tc>
          <w:tcPr>
            <w:tcW w:w="756" w:type="pct"/>
            <w:vMerge/>
          </w:tcPr>
          <w:p w14:paraId="70762D4C" w14:textId="77777777" w:rsidR="00C31FFD" w:rsidRPr="00E72809" w:rsidRDefault="00C31FFD" w:rsidP="005054FC">
            <w:pPr>
              <w:spacing w:after="60" w:line="240" w:lineRule="auto"/>
              <w:rPr>
                <w:rFonts w:ascii="Times New Roman" w:hAnsi="Times New Roman"/>
                <w:bCs/>
                <w:sz w:val="18"/>
                <w:szCs w:val="18"/>
              </w:rPr>
            </w:pPr>
          </w:p>
        </w:tc>
        <w:tc>
          <w:tcPr>
            <w:tcW w:w="790" w:type="pct"/>
          </w:tcPr>
          <w:p w14:paraId="00B4BC4B"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NA</w:t>
            </w:r>
          </w:p>
          <w:p w14:paraId="30A82A24"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w:t>
            </w:r>
            <w:r w:rsidRPr="00E72809">
              <w:rPr>
                <w:rFonts w:ascii="Times New Roman" w:hAnsi="Times New Roman"/>
                <w:sz w:val="18"/>
                <w:szCs w:val="18"/>
              </w:rPr>
              <w:t>Wide-ranging and timely dissemination of project results and lessons learned</w:t>
            </w:r>
            <w:r w:rsidRPr="00E72809">
              <w:rPr>
                <w:rFonts w:ascii="Times New Roman" w:hAnsi="Times New Roman"/>
                <w:bCs/>
                <w:sz w:val="18"/>
                <w:szCs w:val="18"/>
              </w:rPr>
              <w:t xml:space="preserve">. </w:t>
            </w:r>
            <w:r w:rsidRPr="00E72809">
              <w:rPr>
                <w:rFonts w:ascii="Times New Roman" w:hAnsi="Times New Roman"/>
                <w:sz w:val="18"/>
                <w:szCs w:val="18"/>
              </w:rPr>
              <w:t>Communities supportive and willing to participate in research and knowledge production.</w:t>
            </w:r>
          </w:p>
        </w:tc>
      </w:tr>
      <w:tr w:rsidR="00C31FFD" w:rsidRPr="00E72809" w14:paraId="02C6838D" w14:textId="77777777" w:rsidTr="00C31FFD">
        <w:tblPrEx>
          <w:shd w:val="clear" w:color="auto" w:fill="auto"/>
        </w:tblPrEx>
        <w:tc>
          <w:tcPr>
            <w:tcW w:w="5000" w:type="pct"/>
            <w:gridSpan w:val="6"/>
            <w:shd w:val="clear" w:color="auto" w:fill="auto"/>
          </w:tcPr>
          <w:p w14:paraId="559145B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Outputs: </w:t>
            </w:r>
          </w:p>
          <w:p w14:paraId="412D7D1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3.1. Gender sensitive/ gender responsive </w:t>
            </w:r>
            <w:proofErr w:type="spellStart"/>
            <w:r w:rsidRPr="00E72809">
              <w:rPr>
                <w:rFonts w:ascii="Times New Roman" w:hAnsi="Times New Roman"/>
                <w:sz w:val="18"/>
                <w:szCs w:val="18"/>
              </w:rPr>
              <w:t>programmes</w:t>
            </w:r>
            <w:proofErr w:type="spellEnd"/>
            <w:r w:rsidRPr="00E72809">
              <w:rPr>
                <w:rFonts w:ascii="Times New Roman" w:hAnsi="Times New Roman"/>
                <w:sz w:val="18"/>
                <w:szCs w:val="18"/>
              </w:rPr>
              <w:t xml:space="preserve">/ activities promoted through project frameworks. </w:t>
            </w:r>
          </w:p>
          <w:p w14:paraId="09259B6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bl>
    <w:p w14:paraId="4AABE5E9" w14:textId="77777777" w:rsidR="00C31FFD" w:rsidRPr="00E72809" w:rsidRDefault="00C31FFD" w:rsidP="0035107A">
      <w:pPr>
        <w:spacing w:after="0" w:line="240" w:lineRule="auto"/>
        <w:rPr>
          <w:rFonts w:ascii="Times New Roman" w:eastAsia="Times New Roman" w:hAnsi="Times New Roman"/>
          <w:color w:val="000000"/>
        </w:rPr>
        <w:sectPr w:rsidR="00C31FFD" w:rsidRPr="00E72809" w:rsidSect="0035107A">
          <w:pgSz w:w="15840" w:h="12240" w:orient="landscape"/>
          <w:pgMar w:top="720" w:right="720" w:bottom="907" w:left="1440" w:header="720" w:footer="720" w:gutter="0"/>
          <w:cols w:space="720"/>
          <w:docGrid w:linePitch="360"/>
        </w:sectPr>
      </w:pPr>
    </w:p>
    <w:p w14:paraId="026C7498"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b/>
          <w:color w:val="000000"/>
        </w:rPr>
        <w:lastRenderedPageBreak/>
        <w:t>ANNEX B:  RESPONSES TO PROJECT REVIEWS (</w:t>
      </w:r>
      <w:r w:rsidRPr="00E72809">
        <w:rPr>
          <w:rFonts w:ascii="Times New Roman" w:eastAsia="Times New Roman" w:hAnsi="Times New Roman"/>
          <w:color w:val="000000"/>
        </w:rPr>
        <w:t>from GEF Secretariat and GEF Agencies, and Responses to Comments from Council at work program inclusion and the Convention Secretariat and STAP at PIF).</w:t>
      </w:r>
    </w:p>
    <w:p w14:paraId="15C1A045" w14:textId="77777777" w:rsidR="0035107A" w:rsidRPr="00E72809" w:rsidRDefault="0035107A" w:rsidP="0035107A">
      <w:pPr>
        <w:spacing w:after="0" w:line="240" w:lineRule="auto"/>
        <w:rPr>
          <w:rFonts w:ascii="Times New Roman" w:eastAsia="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1"/>
        <w:gridCol w:w="7"/>
        <w:gridCol w:w="5851"/>
        <w:gridCol w:w="169"/>
        <w:gridCol w:w="1738"/>
      </w:tblGrid>
      <w:tr w:rsidR="00E716DB" w:rsidRPr="00E72809" w14:paraId="66E8AF3D" w14:textId="77777777" w:rsidTr="00090271">
        <w:tc>
          <w:tcPr>
            <w:tcW w:w="1417" w:type="pct"/>
            <w:shd w:val="clear" w:color="auto" w:fill="D9D9D9" w:themeFill="background1" w:themeFillShade="D9"/>
          </w:tcPr>
          <w:p w14:paraId="22EA7C58" w14:textId="77777777" w:rsidR="00E716DB" w:rsidRPr="00E72809" w:rsidRDefault="00E716DB" w:rsidP="00E716DB">
            <w:pPr>
              <w:spacing w:after="0" w:line="240" w:lineRule="auto"/>
              <w:jc w:val="center"/>
              <w:rPr>
                <w:rFonts w:ascii="Times New Roman" w:eastAsia="Times New Roman" w:hAnsi="Times New Roman"/>
                <w:b/>
                <w:sz w:val="20"/>
                <w:szCs w:val="20"/>
              </w:rPr>
            </w:pPr>
            <w:r w:rsidRPr="00E72809">
              <w:rPr>
                <w:rFonts w:ascii="Times New Roman" w:eastAsia="Times New Roman" w:hAnsi="Times New Roman"/>
                <w:b/>
                <w:sz w:val="20"/>
                <w:szCs w:val="20"/>
              </w:rPr>
              <w:t>Reviewer’s comments</w:t>
            </w:r>
          </w:p>
        </w:tc>
        <w:tc>
          <w:tcPr>
            <w:tcW w:w="2781" w:type="pct"/>
            <w:gridSpan w:val="3"/>
            <w:shd w:val="clear" w:color="auto" w:fill="D9D9D9" w:themeFill="background1" w:themeFillShade="D9"/>
          </w:tcPr>
          <w:p w14:paraId="18B0EE2C" w14:textId="77777777" w:rsidR="00E716DB" w:rsidRPr="00E72809" w:rsidRDefault="00E716DB" w:rsidP="00E716DB">
            <w:pPr>
              <w:spacing w:after="0" w:line="240" w:lineRule="auto"/>
              <w:jc w:val="center"/>
              <w:rPr>
                <w:rFonts w:ascii="Times New Roman" w:eastAsia="Times New Roman" w:hAnsi="Times New Roman"/>
                <w:b/>
                <w:sz w:val="20"/>
                <w:szCs w:val="20"/>
              </w:rPr>
            </w:pPr>
            <w:r w:rsidRPr="00E72809">
              <w:rPr>
                <w:rFonts w:ascii="Times New Roman" w:eastAsia="Times New Roman" w:hAnsi="Times New Roman"/>
                <w:b/>
                <w:sz w:val="20"/>
                <w:szCs w:val="20"/>
              </w:rPr>
              <w:t>Responses</w:t>
            </w:r>
          </w:p>
        </w:tc>
        <w:tc>
          <w:tcPr>
            <w:tcW w:w="802" w:type="pct"/>
            <w:shd w:val="clear" w:color="auto" w:fill="D9D9D9" w:themeFill="background1" w:themeFillShade="D9"/>
          </w:tcPr>
          <w:p w14:paraId="56ADDC49" w14:textId="77777777" w:rsidR="00E716DB" w:rsidRPr="00E72809" w:rsidRDefault="00E716DB" w:rsidP="00E716DB">
            <w:pPr>
              <w:spacing w:after="0" w:line="240" w:lineRule="auto"/>
              <w:jc w:val="center"/>
              <w:rPr>
                <w:rFonts w:ascii="Times New Roman" w:eastAsia="Times New Roman" w:hAnsi="Times New Roman"/>
                <w:b/>
                <w:sz w:val="20"/>
                <w:szCs w:val="20"/>
              </w:rPr>
            </w:pPr>
            <w:r w:rsidRPr="00E72809">
              <w:rPr>
                <w:rFonts w:ascii="Times New Roman" w:eastAsia="Times New Roman" w:hAnsi="Times New Roman"/>
                <w:b/>
                <w:sz w:val="20"/>
                <w:szCs w:val="20"/>
              </w:rPr>
              <w:t xml:space="preserve">Reference in CEO Endorsement Document </w:t>
            </w:r>
          </w:p>
        </w:tc>
      </w:tr>
      <w:tr w:rsidR="00E716DB" w:rsidRPr="00E72809" w14:paraId="5FB05B7E" w14:textId="77777777" w:rsidTr="00090271">
        <w:tc>
          <w:tcPr>
            <w:tcW w:w="5000" w:type="pct"/>
            <w:gridSpan w:val="5"/>
            <w:shd w:val="clear" w:color="auto" w:fill="D9D9D9" w:themeFill="background1" w:themeFillShade="D9"/>
          </w:tcPr>
          <w:p w14:paraId="0797A562" w14:textId="77777777" w:rsidR="00E716DB" w:rsidRPr="00E72809" w:rsidRDefault="00E716DB" w:rsidP="00E716DB">
            <w:pPr>
              <w:spacing w:before="120" w:after="12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Secretariat Comment at CEO Endorsement (FSP)/Approval (MSP): June 2, 2017</w:t>
            </w:r>
          </w:p>
        </w:tc>
      </w:tr>
      <w:tr w:rsidR="00E716DB" w:rsidRPr="00E72809" w14:paraId="3600392A" w14:textId="77777777" w:rsidTr="004C488D">
        <w:tc>
          <w:tcPr>
            <w:tcW w:w="1417" w:type="pct"/>
          </w:tcPr>
          <w:p w14:paraId="0BB2E823" w14:textId="77777777" w:rsidR="00E716DB" w:rsidRPr="00E72809" w:rsidRDefault="00E716DB" w:rsidP="00E716DB">
            <w:pPr>
              <w:autoSpaceDE w:val="0"/>
              <w:autoSpaceDN w:val="0"/>
              <w:adjustRightInd w:val="0"/>
              <w:spacing w:after="0" w:line="240" w:lineRule="auto"/>
              <w:rPr>
                <w:rFonts w:ascii="Times New Roman" w:eastAsia="Times New Roman" w:hAnsi="Times New Roman"/>
                <w:i/>
                <w:sz w:val="20"/>
                <w:szCs w:val="20"/>
              </w:rPr>
            </w:pPr>
            <w:r w:rsidRPr="00E72809">
              <w:rPr>
                <w:rFonts w:ascii="Times New Roman" w:eastAsia="Times New Roman" w:hAnsi="Times New Roman"/>
                <w:sz w:val="20"/>
                <w:szCs w:val="20"/>
              </w:rPr>
              <w:t>5</w:t>
            </w:r>
            <w:r w:rsidRPr="00E72809">
              <w:rPr>
                <w:rFonts w:ascii="Times New Roman" w:eastAsia="Times New Roman" w:hAnsi="Times New Roman"/>
                <w:i/>
                <w:sz w:val="20"/>
                <w:szCs w:val="20"/>
              </w:rPr>
              <w:t>. Are the components in</w:t>
            </w:r>
            <w:r w:rsidRPr="00E72809">
              <w:rPr>
                <w:rFonts w:ascii="Times New Roman" w:eastAsia="Times New Roman" w:hAnsi="Times New Roman"/>
                <w:sz w:val="20"/>
                <w:szCs w:val="20"/>
              </w:rPr>
              <w:t xml:space="preserve"> </w:t>
            </w:r>
            <w:r w:rsidRPr="00E72809">
              <w:rPr>
                <w:rFonts w:ascii="Times New Roman" w:eastAsia="Times New Roman" w:hAnsi="Times New Roman"/>
                <w:i/>
                <w:sz w:val="20"/>
                <w:szCs w:val="20"/>
              </w:rPr>
              <w:t>Table B sound and sufficiently clear and appropriate to achieve project objectives and the GEBs?</w:t>
            </w:r>
          </w:p>
          <w:p w14:paraId="698047C0"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p>
          <w:p w14:paraId="794D8410"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During PPG, it will remain important that as a primarily biodiversity project - the results, activities and justification keeps global biodiversity benefits in mind. For example, a </w:t>
            </w:r>
            <w:proofErr w:type="gramStart"/>
            <w:r w:rsidRPr="00E72809">
              <w:rPr>
                <w:rFonts w:ascii="Times New Roman" w:eastAsia="Times New Roman" w:hAnsi="Times New Roman"/>
                <w:sz w:val="20"/>
                <w:szCs w:val="20"/>
              </w:rPr>
              <w:t>payments</w:t>
            </w:r>
            <w:proofErr w:type="gramEnd"/>
            <w:r w:rsidRPr="00E72809">
              <w:rPr>
                <w:rFonts w:ascii="Times New Roman" w:eastAsia="Times New Roman" w:hAnsi="Times New Roman"/>
                <w:sz w:val="20"/>
                <w:szCs w:val="20"/>
              </w:rPr>
              <w:t xml:space="preserve"> for ecosystem services program should provide benefits for activities with biodiversity impact not simply groundwater recharge. This could take place through the location of farms in corridors or PA buffer zones, types of activities supported, etc.</w:t>
            </w:r>
          </w:p>
          <w:p w14:paraId="7FCB8D3A"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p>
          <w:p w14:paraId="7C5A0377" w14:textId="58D256B3"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Please also include a map of the project areas and KBAs (as there are a number in the region).</w:t>
            </w:r>
          </w:p>
        </w:tc>
        <w:tc>
          <w:tcPr>
            <w:tcW w:w="2703" w:type="pct"/>
            <w:gridSpan w:val="2"/>
          </w:tcPr>
          <w:p w14:paraId="2546AA38" w14:textId="1EB64417" w:rsidR="00E716DB" w:rsidRPr="00E72809" w:rsidRDefault="00E716DB" w:rsidP="00E45AA3">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As suggested, </w:t>
            </w:r>
            <w:r w:rsidR="005D3312" w:rsidRPr="00E72809">
              <w:rPr>
                <w:rFonts w:ascii="Times New Roman" w:eastAsia="Times New Roman" w:hAnsi="Times New Roman"/>
                <w:sz w:val="20"/>
                <w:szCs w:val="20"/>
              </w:rPr>
              <w:t xml:space="preserve">the project </w:t>
            </w:r>
            <w:r w:rsidRPr="00E72809">
              <w:rPr>
                <w:rFonts w:ascii="Times New Roman" w:eastAsia="Times New Roman" w:hAnsi="Times New Roman"/>
                <w:sz w:val="20"/>
                <w:szCs w:val="20"/>
              </w:rPr>
              <w:t>site prioritization was done considering how activities at the farm level will contribute to biodiversity</w:t>
            </w:r>
            <w:r w:rsidR="005D3312" w:rsidRPr="00E72809">
              <w:rPr>
                <w:rFonts w:ascii="Times New Roman" w:eastAsia="Times New Roman" w:hAnsi="Times New Roman"/>
                <w:sz w:val="20"/>
                <w:szCs w:val="20"/>
              </w:rPr>
              <w:t xml:space="preserve"> conservation</w:t>
            </w:r>
            <w:r w:rsidRPr="00E72809">
              <w:rPr>
                <w:rFonts w:ascii="Times New Roman" w:eastAsia="Times New Roman" w:hAnsi="Times New Roman"/>
                <w:sz w:val="20"/>
                <w:szCs w:val="20"/>
              </w:rPr>
              <w:t xml:space="preserve">, in particular </w:t>
            </w:r>
            <w:r w:rsidR="005D3312" w:rsidRPr="00E72809">
              <w:rPr>
                <w:rFonts w:ascii="Times New Roman" w:eastAsia="Times New Roman" w:hAnsi="Times New Roman"/>
                <w:sz w:val="20"/>
                <w:szCs w:val="20"/>
              </w:rPr>
              <w:t>enhancing</w:t>
            </w:r>
            <w:r w:rsidRPr="00E72809">
              <w:rPr>
                <w:rFonts w:ascii="Times New Roman" w:eastAsia="Times New Roman" w:hAnsi="Times New Roman"/>
                <w:sz w:val="20"/>
                <w:szCs w:val="20"/>
              </w:rPr>
              <w:t xml:space="preserve"> connectivity between PAs/KBAs through the implementation of landscape management tools (i.e., biological micro-corridors, agroforestry, forest enrichment, live fences, windbreaks, and hedges) and improve habitat for key wide-ranging species (e.g., </w:t>
            </w:r>
            <w:r w:rsidR="0086512B" w:rsidRPr="00E72809">
              <w:rPr>
                <w:rFonts w:ascii="Times New Roman" w:eastAsia="Times New Roman" w:hAnsi="Times New Roman"/>
                <w:sz w:val="20"/>
                <w:szCs w:val="20"/>
              </w:rPr>
              <w:t>the jaguar</w:t>
            </w:r>
            <w:r w:rsidR="005B603E" w:rsidRPr="00E72809">
              <w:rPr>
                <w:rFonts w:ascii="Times New Roman" w:eastAsia="Times New Roman" w:hAnsi="Times New Roman"/>
                <w:sz w:val="20"/>
                <w:szCs w:val="20"/>
              </w:rPr>
              <w:t xml:space="preserve">, </w:t>
            </w:r>
            <w:r w:rsidR="0086512B" w:rsidRPr="00E72809">
              <w:rPr>
                <w:rFonts w:ascii="Times New Roman" w:eastAsia="Times New Roman" w:hAnsi="Times New Roman"/>
                <w:sz w:val="20"/>
                <w:szCs w:val="20"/>
              </w:rPr>
              <w:t xml:space="preserve">the </w:t>
            </w:r>
            <w:r w:rsidR="005B603E" w:rsidRPr="00E72809">
              <w:rPr>
                <w:rFonts w:ascii="Times New Roman" w:eastAsia="Times New Roman" w:hAnsi="Times New Roman"/>
                <w:sz w:val="20"/>
                <w:szCs w:val="20"/>
              </w:rPr>
              <w:t xml:space="preserve">Central American tapir, </w:t>
            </w:r>
            <w:r w:rsidRPr="00E72809">
              <w:rPr>
                <w:rFonts w:ascii="Times New Roman" w:eastAsia="Times New Roman" w:hAnsi="Times New Roman"/>
                <w:sz w:val="20"/>
                <w:szCs w:val="20"/>
              </w:rPr>
              <w:t xml:space="preserve">and </w:t>
            </w:r>
            <w:r w:rsidR="0086512B" w:rsidRPr="00E72809">
              <w:rPr>
                <w:rFonts w:ascii="Times New Roman" w:eastAsia="Times New Roman" w:hAnsi="Times New Roman"/>
                <w:sz w:val="20"/>
                <w:szCs w:val="20"/>
              </w:rPr>
              <w:t xml:space="preserve">the white-lipped peccary). In addition, the project will support </w:t>
            </w:r>
            <w:r w:rsidRPr="00E72809">
              <w:rPr>
                <w:rFonts w:ascii="Times New Roman" w:eastAsia="Times New Roman" w:hAnsi="Times New Roman"/>
                <w:sz w:val="20"/>
                <w:szCs w:val="20"/>
              </w:rPr>
              <w:t>sustainable production systems to reduce pressures to riparian forest</w:t>
            </w:r>
            <w:r w:rsidR="0086512B" w:rsidRPr="00E72809">
              <w:rPr>
                <w:rFonts w:ascii="Times New Roman" w:eastAsia="Times New Roman" w:hAnsi="Times New Roman"/>
                <w:sz w:val="20"/>
                <w:szCs w:val="20"/>
              </w:rPr>
              <w:t xml:space="preserve"> (deforestation) and freshwater ecosystems (pollution of rivers and wetlands). To support these efforts, financial incentives such as </w:t>
            </w:r>
            <w:proofErr w:type="gramStart"/>
            <w:r w:rsidR="0086512B" w:rsidRPr="00E72809">
              <w:rPr>
                <w:rFonts w:ascii="Times New Roman" w:eastAsia="Times New Roman" w:hAnsi="Times New Roman"/>
                <w:sz w:val="20"/>
                <w:szCs w:val="20"/>
              </w:rPr>
              <w:t>Fair Trade</w:t>
            </w:r>
            <w:proofErr w:type="gramEnd"/>
            <w:r w:rsidR="0086512B" w:rsidRPr="00E72809">
              <w:rPr>
                <w:rFonts w:ascii="Times New Roman" w:eastAsia="Times New Roman" w:hAnsi="Times New Roman"/>
                <w:sz w:val="20"/>
                <w:szCs w:val="20"/>
              </w:rPr>
              <w:t xml:space="preserve"> mechanisms, ecotourism certification, and carbon credits</w:t>
            </w:r>
            <w:r w:rsidR="005D3312" w:rsidRPr="00E72809">
              <w:rPr>
                <w:rFonts w:ascii="Times New Roman" w:eastAsia="Times New Roman" w:hAnsi="Times New Roman"/>
                <w:sz w:val="20"/>
                <w:szCs w:val="20"/>
              </w:rPr>
              <w:t xml:space="preserve"> will be made available</w:t>
            </w:r>
            <w:r w:rsidR="00E45AA3" w:rsidRPr="00E72809">
              <w:rPr>
                <w:rFonts w:ascii="Times New Roman" w:eastAsia="Times New Roman" w:hAnsi="Times New Roman"/>
                <w:sz w:val="20"/>
                <w:szCs w:val="20"/>
              </w:rPr>
              <w:t>.</w:t>
            </w:r>
          </w:p>
          <w:p w14:paraId="2443E41E" w14:textId="7DE78BA7" w:rsidR="00E45AA3" w:rsidRPr="00E72809" w:rsidRDefault="00E45AA3" w:rsidP="007A7A29">
            <w:pPr>
              <w:autoSpaceDE w:val="0"/>
              <w:autoSpaceDN w:val="0"/>
              <w:adjustRightInd w:val="0"/>
              <w:spacing w:after="0" w:line="240" w:lineRule="auto"/>
              <w:rPr>
                <w:u w:val="single"/>
              </w:rPr>
            </w:pPr>
            <w:r w:rsidRPr="00E72809">
              <w:rPr>
                <w:rFonts w:ascii="Times New Roman" w:eastAsia="Times New Roman" w:hAnsi="Times New Roman"/>
                <w:sz w:val="20"/>
                <w:szCs w:val="20"/>
              </w:rPr>
              <w:t xml:space="preserve">As suggested, a map of the KBAs in the </w:t>
            </w:r>
            <w:r w:rsidR="005D3312" w:rsidRPr="00E72809">
              <w:rPr>
                <w:rFonts w:ascii="Times New Roman" w:eastAsia="Times New Roman" w:hAnsi="Times New Roman"/>
                <w:sz w:val="20"/>
                <w:szCs w:val="20"/>
              </w:rPr>
              <w:t>BRW</w:t>
            </w:r>
            <w:r w:rsidRPr="00E72809">
              <w:rPr>
                <w:rFonts w:ascii="Times New Roman" w:eastAsia="Times New Roman" w:hAnsi="Times New Roman"/>
                <w:sz w:val="20"/>
                <w:szCs w:val="20"/>
              </w:rPr>
              <w:t xml:space="preserve"> is included in Annex N: Target Landscape Description</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of the </w:t>
            </w:r>
            <w:r w:rsidR="00B930BF" w:rsidRPr="00E72809">
              <w:rPr>
                <w:rFonts w:ascii="Times New Roman" w:eastAsia="Times New Roman" w:hAnsi="Times New Roman"/>
                <w:sz w:val="20"/>
                <w:szCs w:val="20"/>
              </w:rPr>
              <w:t>GEF-UNDP</w:t>
            </w:r>
            <w:r w:rsidRPr="00E72809">
              <w:rPr>
                <w:rFonts w:ascii="Times New Roman" w:eastAsia="Times New Roman" w:hAnsi="Times New Roman"/>
                <w:sz w:val="20"/>
                <w:szCs w:val="20"/>
              </w:rPr>
              <w:t xml:space="preserve"> Project Document.</w:t>
            </w:r>
            <w:r w:rsidR="008B77EB" w:rsidRPr="00E72809">
              <w:rPr>
                <w:rFonts w:ascii="Times New Roman" w:eastAsia="Times New Roman" w:hAnsi="Times New Roman"/>
                <w:sz w:val="20"/>
                <w:szCs w:val="20"/>
              </w:rPr>
              <w:t xml:space="preserve"> The project will project focus on the area in the Middle </w:t>
            </w:r>
            <w:r w:rsidR="005D3312" w:rsidRPr="00E72809">
              <w:rPr>
                <w:rFonts w:ascii="Times New Roman" w:eastAsia="Times New Roman" w:hAnsi="Times New Roman"/>
                <w:sz w:val="20"/>
                <w:szCs w:val="20"/>
              </w:rPr>
              <w:t>BRW</w:t>
            </w:r>
            <w:r w:rsidR="008B77EB" w:rsidRPr="00E72809">
              <w:rPr>
                <w:rFonts w:ascii="Times New Roman" w:eastAsia="Times New Roman" w:hAnsi="Times New Roman"/>
                <w:sz w:val="20"/>
                <w:szCs w:val="20"/>
              </w:rPr>
              <w:t xml:space="preserve"> </w:t>
            </w:r>
            <w:r w:rsidR="002D4581" w:rsidRPr="00E72809">
              <w:rPr>
                <w:rFonts w:ascii="Times New Roman" w:eastAsia="Times New Roman" w:hAnsi="Times New Roman"/>
                <w:sz w:val="20"/>
                <w:szCs w:val="20"/>
              </w:rPr>
              <w:t xml:space="preserve">portion of the Lower </w:t>
            </w:r>
            <w:r w:rsidR="005D3312" w:rsidRPr="00E72809">
              <w:rPr>
                <w:rFonts w:ascii="Times New Roman" w:eastAsia="Times New Roman" w:hAnsi="Times New Roman"/>
                <w:sz w:val="20"/>
                <w:szCs w:val="20"/>
              </w:rPr>
              <w:t>BRW</w:t>
            </w:r>
            <w:r w:rsidR="002D4581" w:rsidRPr="00E72809">
              <w:rPr>
                <w:rFonts w:ascii="Times New Roman" w:eastAsia="Times New Roman" w:hAnsi="Times New Roman"/>
                <w:sz w:val="20"/>
                <w:szCs w:val="20"/>
              </w:rPr>
              <w:t>. The project will contribute to build</w:t>
            </w:r>
            <w:r w:rsidR="005D3312" w:rsidRPr="00E72809">
              <w:rPr>
                <w:rFonts w:ascii="Times New Roman" w:eastAsia="Times New Roman" w:hAnsi="Times New Roman"/>
                <w:sz w:val="20"/>
                <w:szCs w:val="20"/>
              </w:rPr>
              <w:t>ing</w:t>
            </w:r>
            <w:r w:rsidR="002D4581" w:rsidRPr="00E72809">
              <w:rPr>
                <w:rFonts w:ascii="Times New Roman" w:eastAsia="Times New Roman" w:hAnsi="Times New Roman"/>
                <w:sz w:val="20"/>
                <w:szCs w:val="20"/>
              </w:rPr>
              <w:t xml:space="preserve"> connectivity between KBAs such as </w:t>
            </w:r>
            <w:proofErr w:type="gramStart"/>
            <w:r w:rsidR="002D4581" w:rsidRPr="00E72809">
              <w:rPr>
                <w:rFonts w:ascii="Times New Roman" w:eastAsia="Times New Roman" w:hAnsi="Times New Roman"/>
                <w:sz w:val="20"/>
                <w:szCs w:val="20"/>
              </w:rPr>
              <w:t>the  Rio</w:t>
            </w:r>
            <w:proofErr w:type="gramEnd"/>
            <w:r w:rsidR="002D4581" w:rsidRPr="00E72809">
              <w:rPr>
                <w:rFonts w:ascii="Times New Roman" w:eastAsia="Times New Roman" w:hAnsi="Times New Roman"/>
                <w:sz w:val="20"/>
                <w:szCs w:val="20"/>
              </w:rPr>
              <w:t xml:space="preserve"> Bravo Conservation and Management Area, the Maya Mountain Massif, and the Crooked Tree and associated wetlands.</w:t>
            </w:r>
          </w:p>
        </w:tc>
        <w:tc>
          <w:tcPr>
            <w:tcW w:w="880" w:type="pct"/>
            <w:gridSpan w:val="2"/>
          </w:tcPr>
          <w:p w14:paraId="5B931E5A" w14:textId="4BA3BFC3"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593381" w:rsidRPr="00E72809">
              <w:rPr>
                <w:rFonts w:ascii="Times New Roman" w:eastAsia="Times New Roman" w:hAnsi="Times New Roman"/>
                <w:sz w:val="20"/>
                <w:szCs w:val="20"/>
              </w:rPr>
              <w:t xml:space="preserve"> Project Document, Annex N: Target Landscape Description</w:t>
            </w:r>
          </w:p>
        </w:tc>
      </w:tr>
      <w:tr w:rsidR="00E716DB" w:rsidRPr="00E72809" w14:paraId="5D8B9C5C" w14:textId="77777777" w:rsidTr="00090271">
        <w:tc>
          <w:tcPr>
            <w:tcW w:w="5000" w:type="pct"/>
            <w:gridSpan w:val="5"/>
            <w:shd w:val="clear" w:color="auto" w:fill="D9D9D9" w:themeFill="background1" w:themeFillShade="D9"/>
          </w:tcPr>
          <w:p w14:paraId="419DCB43" w14:textId="22FCE43D" w:rsidR="00E716DB" w:rsidRPr="00E72809" w:rsidRDefault="00E716DB" w:rsidP="00E716DB">
            <w:pPr>
              <w:spacing w:before="120" w:after="120" w:line="240" w:lineRule="auto"/>
              <w:rPr>
                <w:rFonts w:ascii="Times New Roman" w:eastAsia="Times New Roman" w:hAnsi="Times New Roman"/>
                <w:sz w:val="20"/>
                <w:szCs w:val="20"/>
              </w:rPr>
            </w:pPr>
            <w:r w:rsidRPr="00E72809">
              <w:rPr>
                <w:rFonts w:ascii="Times New Roman" w:eastAsia="Times New Roman" w:hAnsi="Times New Roman"/>
                <w:b/>
                <w:sz w:val="20"/>
                <w:szCs w:val="20"/>
              </w:rPr>
              <w:t>STAP Scientific and Technical screening of the Project Identification Form (PIF). Date of screening:</w:t>
            </w:r>
            <w:r w:rsidRPr="00E72809">
              <w:rPr>
                <w:rFonts w:ascii="Times New Roman" w:hAnsi="Times New Roman"/>
                <w:sz w:val="20"/>
                <w:szCs w:val="20"/>
              </w:rPr>
              <w:t xml:space="preserve"> </w:t>
            </w:r>
            <w:r w:rsidRPr="00E72809">
              <w:rPr>
                <w:rFonts w:ascii="Times New Roman" w:eastAsia="Times New Roman" w:hAnsi="Times New Roman"/>
                <w:b/>
                <w:sz w:val="20"/>
                <w:szCs w:val="20"/>
              </w:rPr>
              <w:t>May 14, 2017</w:t>
            </w:r>
          </w:p>
        </w:tc>
      </w:tr>
      <w:tr w:rsidR="00E716DB" w:rsidRPr="00E72809" w14:paraId="5E62061A" w14:textId="77777777" w:rsidTr="00B930BF">
        <w:trPr>
          <w:trHeight w:val="80"/>
        </w:trPr>
        <w:tc>
          <w:tcPr>
            <w:tcW w:w="1420" w:type="pct"/>
            <w:gridSpan w:val="2"/>
          </w:tcPr>
          <w:p w14:paraId="523AFDF1" w14:textId="11D0FE53"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1. STAP notes some bold expectations under Component 1 with regards to proposed changes in governance structures, government agency mandates, programming, policies, and legislation. This part of the project relies heavily on the collaboration and continued engagement of multiple government agencies, and the project proponents should be ready to mitigate the risks associated with a failure to achieve these deliverables.</w:t>
            </w:r>
          </w:p>
        </w:tc>
        <w:tc>
          <w:tcPr>
            <w:tcW w:w="2700" w:type="pct"/>
          </w:tcPr>
          <w:p w14:paraId="3C2CD90C" w14:textId="39CC2828" w:rsidR="00E716DB" w:rsidRPr="00E72809" w:rsidRDefault="00B51E54" w:rsidP="007A7A29">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The risk of not achieving the policy and institutional reforms proposed has been incorporated in</w:t>
            </w:r>
            <w:r w:rsidR="005D3312" w:rsidRPr="00E72809">
              <w:rPr>
                <w:rFonts w:ascii="Times New Roman" w:eastAsia="Times New Roman" w:hAnsi="Times New Roman"/>
                <w:sz w:val="20"/>
                <w:szCs w:val="20"/>
              </w:rPr>
              <w:t>to</w:t>
            </w:r>
            <w:r w:rsidRPr="00E72809">
              <w:rPr>
                <w:rFonts w:ascii="Times New Roman" w:eastAsia="Times New Roman" w:hAnsi="Times New Roman"/>
                <w:sz w:val="20"/>
                <w:szCs w:val="20"/>
              </w:rPr>
              <w:t xml:space="preserve"> the project’s risk management strategy. The project was designed with the active involvement </w:t>
            </w:r>
            <w:r w:rsidR="005D3312" w:rsidRPr="00E72809">
              <w:rPr>
                <w:rFonts w:ascii="Times New Roman" w:eastAsia="Times New Roman" w:hAnsi="Times New Roman"/>
                <w:sz w:val="20"/>
                <w:szCs w:val="20"/>
              </w:rPr>
              <w:t xml:space="preserve">of </w:t>
            </w:r>
            <w:r w:rsidRPr="00E72809">
              <w:rPr>
                <w:rFonts w:ascii="Times New Roman" w:eastAsia="Times New Roman" w:hAnsi="Times New Roman"/>
                <w:sz w:val="20"/>
                <w:szCs w:val="20"/>
              </w:rPr>
              <w:t xml:space="preserve">government agencies </w:t>
            </w:r>
            <w:r w:rsidR="005D3312" w:rsidRPr="00E72809">
              <w:rPr>
                <w:rFonts w:ascii="Times New Roman" w:eastAsia="Times New Roman" w:hAnsi="Times New Roman"/>
                <w:sz w:val="20"/>
                <w:szCs w:val="20"/>
              </w:rPr>
              <w:t xml:space="preserve">who </w:t>
            </w:r>
            <w:r w:rsidRPr="00E72809">
              <w:rPr>
                <w:rFonts w:ascii="Times New Roman" w:eastAsia="Times New Roman" w:hAnsi="Times New Roman"/>
                <w:sz w:val="20"/>
                <w:szCs w:val="20"/>
              </w:rPr>
              <w:t>will participate of the proposed reform. An inter-agency cooperation will be promoted through the project</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including the signing of </w:t>
            </w:r>
            <w:proofErr w:type="spellStart"/>
            <w:proofErr w:type="gramStart"/>
            <w:r w:rsidRPr="00E72809">
              <w:rPr>
                <w:rFonts w:ascii="Times New Roman" w:eastAsia="Times New Roman" w:hAnsi="Times New Roman"/>
                <w:sz w:val="20"/>
                <w:szCs w:val="20"/>
              </w:rPr>
              <w:t>a</w:t>
            </w:r>
            <w:proofErr w:type="spellEnd"/>
            <w:proofErr w:type="gramEnd"/>
            <w:r w:rsidRPr="00E72809">
              <w:rPr>
                <w:rFonts w:ascii="Times New Roman" w:eastAsia="Times New Roman" w:hAnsi="Times New Roman"/>
                <w:sz w:val="20"/>
                <w:szCs w:val="20"/>
              </w:rPr>
              <w:t xml:space="preserve"> agreement between the MNR and MAFFESD that will allow for join</w:t>
            </w:r>
            <w:r w:rsidR="005D3312" w:rsidRPr="00E72809">
              <w:rPr>
                <w:rFonts w:ascii="Times New Roman" w:eastAsia="Times New Roman" w:hAnsi="Times New Roman"/>
                <w:sz w:val="20"/>
                <w:szCs w:val="20"/>
              </w:rPr>
              <w:t>t</w:t>
            </w:r>
            <w:r w:rsidRPr="00E72809">
              <w:rPr>
                <w:rFonts w:ascii="Times New Roman" w:eastAsia="Times New Roman" w:hAnsi="Times New Roman"/>
                <w:sz w:val="20"/>
                <w:szCs w:val="20"/>
              </w:rPr>
              <w:t xml:space="preserve"> programming, </w:t>
            </w:r>
            <w:r w:rsidR="005D3312" w:rsidRPr="00E72809">
              <w:rPr>
                <w:rFonts w:ascii="Times New Roman" w:eastAsia="Times New Roman" w:hAnsi="Times New Roman"/>
                <w:sz w:val="20"/>
                <w:szCs w:val="20"/>
              </w:rPr>
              <w:t>resource-</w:t>
            </w:r>
            <w:r w:rsidRPr="00E72809">
              <w:rPr>
                <w:rFonts w:ascii="Times New Roman" w:eastAsia="Times New Roman" w:hAnsi="Times New Roman"/>
                <w:sz w:val="20"/>
                <w:szCs w:val="20"/>
              </w:rPr>
              <w:t>sharing, information exchange, etc. Representatives from the different government agencies involved in the project will be invited to participate in the Project Board to facilitate cooperation, decision making, and project follow-up.</w:t>
            </w:r>
            <w:r w:rsidRPr="00E72809">
              <w:t xml:space="preserve"> </w:t>
            </w:r>
            <w:r w:rsidRPr="00E72809">
              <w:rPr>
                <w:rFonts w:ascii="Times New Roman" w:eastAsia="Times New Roman" w:hAnsi="Times New Roman"/>
                <w:sz w:val="20"/>
                <w:szCs w:val="20"/>
              </w:rPr>
              <w:t xml:space="preserve">The UNDP Country Office will </w:t>
            </w:r>
            <w:r w:rsidR="00593381" w:rsidRPr="00E72809">
              <w:rPr>
                <w:rFonts w:ascii="Times New Roman" w:eastAsia="Times New Roman" w:hAnsi="Times New Roman"/>
                <w:sz w:val="20"/>
                <w:szCs w:val="20"/>
              </w:rPr>
              <w:t xml:space="preserve">periodically assess </w:t>
            </w:r>
            <w:r w:rsidRPr="00E72809">
              <w:rPr>
                <w:rFonts w:ascii="Times New Roman" w:eastAsia="Times New Roman" w:hAnsi="Times New Roman"/>
                <w:sz w:val="20"/>
                <w:szCs w:val="20"/>
              </w:rPr>
              <w:t xml:space="preserve">progress in </w:t>
            </w:r>
            <w:r w:rsidR="005D3312" w:rsidRPr="00E72809">
              <w:rPr>
                <w:rFonts w:ascii="Times New Roman" w:eastAsia="Times New Roman" w:hAnsi="Times New Roman"/>
                <w:sz w:val="20"/>
                <w:szCs w:val="20"/>
              </w:rPr>
              <w:t xml:space="preserve">mitigating </w:t>
            </w:r>
            <w:r w:rsidR="00593381" w:rsidRPr="00E72809">
              <w:rPr>
                <w:rFonts w:ascii="Times New Roman" w:eastAsia="Times New Roman" w:hAnsi="Times New Roman"/>
                <w:sz w:val="20"/>
                <w:szCs w:val="20"/>
              </w:rPr>
              <w:t xml:space="preserve">this risk as the UNDP </w:t>
            </w:r>
            <w:r w:rsidR="005D3312" w:rsidRPr="00E72809">
              <w:rPr>
                <w:rFonts w:ascii="Times New Roman" w:eastAsia="Times New Roman" w:hAnsi="Times New Roman"/>
                <w:sz w:val="20"/>
                <w:szCs w:val="20"/>
              </w:rPr>
              <w:t xml:space="preserve">ATLAS </w:t>
            </w:r>
            <w:r w:rsidRPr="00E72809">
              <w:rPr>
                <w:rFonts w:ascii="Times New Roman" w:eastAsia="Times New Roman" w:hAnsi="Times New Roman"/>
                <w:sz w:val="20"/>
                <w:szCs w:val="20"/>
              </w:rPr>
              <w:t xml:space="preserve">risk log.  </w:t>
            </w:r>
          </w:p>
        </w:tc>
        <w:tc>
          <w:tcPr>
            <w:tcW w:w="880" w:type="pct"/>
            <w:gridSpan w:val="2"/>
          </w:tcPr>
          <w:p w14:paraId="1F8F7AAD" w14:textId="682D50C8"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593381" w:rsidRPr="00E72809">
              <w:rPr>
                <w:rFonts w:ascii="Times New Roman" w:eastAsia="Times New Roman" w:hAnsi="Times New Roman"/>
                <w:sz w:val="20"/>
                <w:szCs w:val="20"/>
              </w:rPr>
              <w:t xml:space="preserve"> Project Document, Annex H: UNDP Risk Log</w:t>
            </w:r>
          </w:p>
        </w:tc>
      </w:tr>
      <w:tr w:rsidR="00E716DB" w:rsidRPr="00E72809" w14:paraId="0B23A90A" w14:textId="77777777" w:rsidTr="00B930BF">
        <w:tc>
          <w:tcPr>
            <w:tcW w:w="1420" w:type="pct"/>
            <w:gridSpan w:val="2"/>
          </w:tcPr>
          <w:p w14:paraId="642D4A2D" w14:textId="2C78796F"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2. It will be important to substantiate various targets presented in the PIF without any justification (e.g. Outcome 2(e) and paragraph 31: how was the 20% erosion reduction value from a participatory program for sustainable soil management derived, and how will it be </w:t>
            </w:r>
            <w:r w:rsidRPr="00E72809">
              <w:rPr>
                <w:rFonts w:ascii="Times New Roman" w:eastAsia="Times New Roman" w:hAnsi="Times New Roman"/>
                <w:sz w:val="20"/>
                <w:szCs w:val="20"/>
              </w:rPr>
              <w:lastRenderedPageBreak/>
              <w:t xml:space="preserve">monitored? Similarly, Outcome 2(d) and paragraph 31: how was the target to rehabilitate at least 50% of key recharge areas </w:t>
            </w:r>
            <w:proofErr w:type="gramStart"/>
            <w:r w:rsidRPr="00E72809">
              <w:rPr>
                <w:rFonts w:ascii="Times New Roman" w:eastAsia="Times New Roman" w:hAnsi="Times New Roman"/>
                <w:sz w:val="20"/>
                <w:szCs w:val="20"/>
              </w:rPr>
              <w:t>determined, and</w:t>
            </w:r>
            <w:proofErr w:type="gramEnd"/>
            <w:r w:rsidRPr="00E72809">
              <w:rPr>
                <w:rFonts w:ascii="Times New Roman" w:eastAsia="Times New Roman" w:hAnsi="Times New Roman"/>
                <w:sz w:val="20"/>
                <w:szCs w:val="20"/>
              </w:rPr>
              <w:t xml:space="preserve"> is it feasible?).</w:t>
            </w:r>
          </w:p>
        </w:tc>
        <w:tc>
          <w:tcPr>
            <w:tcW w:w="2700" w:type="pct"/>
          </w:tcPr>
          <w:p w14:paraId="04FAA1B1" w14:textId="5029E645" w:rsidR="00D8126B" w:rsidRPr="00E72809" w:rsidRDefault="00593381" w:rsidP="00593381">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lastRenderedPageBreak/>
              <w:t xml:space="preserve">The 20% erosion reduction value from a participatory program for sustainable soil management has been removed from the final project </w:t>
            </w:r>
            <w:r w:rsidR="005D3312" w:rsidRPr="00E72809">
              <w:rPr>
                <w:rFonts w:ascii="Times New Roman" w:eastAsia="Times New Roman" w:hAnsi="Times New Roman"/>
                <w:sz w:val="20"/>
                <w:szCs w:val="20"/>
              </w:rPr>
              <w:t xml:space="preserve">design </w:t>
            </w:r>
            <w:r w:rsidRPr="00E72809">
              <w:rPr>
                <w:rFonts w:ascii="Times New Roman" w:eastAsia="Times New Roman" w:hAnsi="Times New Roman"/>
                <w:sz w:val="20"/>
                <w:szCs w:val="20"/>
              </w:rPr>
              <w:t>due to the complexity of targeting this goal. Instead</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the project will </w:t>
            </w:r>
            <w:r w:rsidR="00D8126B" w:rsidRPr="00E72809">
              <w:rPr>
                <w:rFonts w:ascii="Times New Roman" w:eastAsia="Times New Roman" w:hAnsi="Times New Roman"/>
                <w:sz w:val="20"/>
                <w:szCs w:val="20"/>
              </w:rPr>
              <w:t>focus</w:t>
            </w:r>
            <w:r w:rsidRPr="00E72809">
              <w:rPr>
                <w:rFonts w:ascii="Times New Roman" w:eastAsia="Times New Roman" w:hAnsi="Times New Roman"/>
                <w:sz w:val="20"/>
                <w:szCs w:val="20"/>
              </w:rPr>
              <w:t xml:space="preserve"> on reducing the rate of bank failure within the middle and lower sections of the BRW</w:t>
            </w:r>
            <w:r w:rsidR="00D8126B" w:rsidRPr="00E72809">
              <w:rPr>
                <w:rFonts w:ascii="Times New Roman" w:eastAsia="Times New Roman" w:hAnsi="Times New Roman"/>
                <w:sz w:val="20"/>
                <w:szCs w:val="20"/>
              </w:rPr>
              <w:t xml:space="preserve">. </w:t>
            </w:r>
            <w:r w:rsidR="007A7A29" w:rsidRPr="00E72809">
              <w:rPr>
                <w:rFonts w:ascii="Times New Roman" w:eastAsia="Times New Roman" w:hAnsi="Times New Roman"/>
                <w:sz w:val="20"/>
                <w:szCs w:val="20"/>
              </w:rPr>
              <w:t>This was identified as a related problem that resulted from poor land/farm management during</w:t>
            </w:r>
            <w:r w:rsidR="00D8126B" w:rsidRPr="00E72809">
              <w:rPr>
                <w:rFonts w:ascii="Times New Roman" w:eastAsia="Times New Roman" w:hAnsi="Times New Roman"/>
                <w:sz w:val="20"/>
                <w:szCs w:val="20"/>
              </w:rPr>
              <w:t xml:space="preserve"> the baseline studies </w:t>
            </w:r>
            <w:r w:rsidR="007A7A29" w:rsidRPr="00E72809">
              <w:rPr>
                <w:rFonts w:ascii="Times New Roman" w:eastAsia="Times New Roman" w:hAnsi="Times New Roman"/>
                <w:sz w:val="20"/>
                <w:szCs w:val="20"/>
              </w:rPr>
              <w:t xml:space="preserve">that were </w:t>
            </w:r>
            <w:r w:rsidR="00D8126B" w:rsidRPr="00E72809">
              <w:rPr>
                <w:rFonts w:ascii="Times New Roman" w:eastAsia="Times New Roman" w:hAnsi="Times New Roman"/>
                <w:sz w:val="20"/>
                <w:szCs w:val="20"/>
              </w:rPr>
              <w:t xml:space="preserve">conducted </w:t>
            </w:r>
            <w:r w:rsidR="007A7A29" w:rsidRPr="00E72809">
              <w:rPr>
                <w:rFonts w:ascii="Times New Roman" w:eastAsia="Times New Roman" w:hAnsi="Times New Roman"/>
                <w:sz w:val="20"/>
                <w:szCs w:val="20"/>
              </w:rPr>
              <w:t xml:space="preserve">as part of </w:t>
            </w:r>
            <w:r w:rsidR="00D8126B" w:rsidRPr="00E72809">
              <w:rPr>
                <w:rFonts w:ascii="Times New Roman" w:eastAsia="Times New Roman" w:hAnsi="Times New Roman"/>
                <w:sz w:val="20"/>
                <w:szCs w:val="20"/>
              </w:rPr>
              <w:t>the PPG</w:t>
            </w:r>
            <w:r w:rsidR="007A7A29" w:rsidRPr="00E72809">
              <w:rPr>
                <w:rFonts w:ascii="Times New Roman" w:eastAsia="Times New Roman" w:hAnsi="Times New Roman"/>
                <w:sz w:val="20"/>
                <w:szCs w:val="20"/>
              </w:rPr>
              <w:t xml:space="preserve"> phase</w:t>
            </w:r>
            <w:r w:rsidR="00E5133A" w:rsidRPr="00E72809">
              <w:rPr>
                <w:rFonts w:ascii="Times New Roman" w:eastAsia="Times New Roman" w:hAnsi="Times New Roman"/>
                <w:sz w:val="20"/>
                <w:szCs w:val="20"/>
              </w:rPr>
              <w:t>.</w:t>
            </w:r>
          </w:p>
          <w:p w14:paraId="388384D4" w14:textId="62FC679E" w:rsidR="00593381" w:rsidRPr="00E72809" w:rsidRDefault="00593381" w:rsidP="007A7A29">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target to rehabilitate at least 50% of key </w:t>
            </w:r>
            <w:r w:rsidR="00DD0EA1" w:rsidRPr="00E72809">
              <w:rPr>
                <w:rFonts w:ascii="Times New Roman" w:eastAsia="Times New Roman" w:hAnsi="Times New Roman"/>
                <w:sz w:val="20"/>
                <w:szCs w:val="20"/>
              </w:rPr>
              <w:t xml:space="preserve">groundwater </w:t>
            </w:r>
            <w:r w:rsidRPr="00E72809">
              <w:rPr>
                <w:rFonts w:ascii="Times New Roman" w:eastAsia="Times New Roman" w:hAnsi="Times New Roman"/>
                <w:sz w:val="20"/>
                <w:szCs w:val="20"/>
              </w:rPr>
              <w:t>recharge areas was modified to 300 ha of groundwater recharge areas</w:t>
            </w:r>
            <w:r w:rsidR="00D44D0D" w:rsidRPr="00E72809">
              <w:rPr>
                <w:rFonts w:ascii="Times New Roman" w:eastAsia="Times New Roman" w:hAnsi="Times New Roman"/>
                <w:sz w:val="20"/>
                <w:szCs w:val="20"/>
              </w:rPr>
              <w:t>/wetlands</w:t>
            </w:r>
            <w:r w:rsidRPr="00E72809">
              <w:rPr>
                <w:rFonts w:ascii="Times New Roman" w:eastAsia="Times New Roman" w:hAnsi="Times New Roman"/>
                <w:sz w:val="20"/>
                <w:szCs w:val="20"/>
              </w:rPr>
              <w:t xml:space="preserve"> </w:t>
            </w:r>
            <w:r w:rsidRPr="00E72809">
              <w:rPr>
                <w:rFonts w:ascii="Times New Roman" w:eastAsia="Times New Roman" w:hAnsi="Times New Roman"/>
                <w:sz w:val="20"/>
                <w:szCs w:val="20"/>
              </w:rPr>
              <w:lastRenderedPageBreak/>
              <w:t>restored. This new goal was determined based</w:t>
            </w:r>
            <w:r w:rsidR="00E5133A" w:rsidRPr="00E72809">
              <w:rPr>
                <w:rFonts w:ascii="Times New Roman" w:eastAsia="Times New Roman" w:hAnsi="Times New Roman"/>
                <w:sz w:val="20"/>
                <w:szCs w:val="20"/>
              </w:rPr>
              <w:t xml:space="preserve"> </w:t>
            </w:r>
            <w:r w:rsidR="007A7A29" w:rsidRPr="00E72809">
              <w:rPr>
                <w:rFonts w:ascii="Times New Roman" w:eastAsia="Times New Roman" w:hAnsi="Times New Roman"/>
                <w:sz w:val="20"/>
                <w:szCs w:val="20"/>
              </w:rPr>
              <w:t xml:space="preserve">on an </w:t>
            </w:r>
            <w:r w:rsidR="001F6CFA" w:rsidRPr="00E72809">
              <w:rPr>
                <w:rFonts w:ascii="Times New Roman" w:eastAsia="Times New Roman" w:hAnsi="Times New Roman"/>
                <w:sz w:val="20"/>
                <w:szCs w:val="20"/>
              </w:rPr>
              <w:t xml:space="preserve">assessment </w:t>
            </w:r>
            <w:r w:rsidR="007A7A29" w:rsidRPr="00E72809">
              <w:rPr>
                <w:rFonts w:ascii="Times New Roman" w:eastAsia="Times New Roman" w:hAnsi="Times New Roman"/>
                <w:sz w:val="20"/>
                <w:szCs w:val="20"/>
              </w:rPr>
              <w:t xml:space="preserve">for </w:t>
            </w:r>
            <w:r w:rsidR="001F6CFA" w:rsidRPr="00E72809">
              <w:rPr>
                <w:rFonts w:ascii="Times New Roman" w:eastAsia="Times New Roman" w:hAnsi="Times New Roman"/>
                <w:sz w:val="20"/>
                <w:szCs w:val="20"/>
              </w:rPr>
              <w:t xml:space="preserve">the identification, protection, and recovery of groundwater recharge areas </w:t>
            </w:r>
            <w:r w:rsidR="007A7A29" w:rsidRPr="00E72809">
              <w:rPr>
                <w:rFonts w:ascii="Times New Roman" w:eastAsia="Times New Roman" w:hAnsi="Times New Roman"/>
                <w:sz w:val="20"/>
                <w:szCs w:val="20"/>
              </w:rPr>
              <w:t xml:space="preserve">that was </w:t>
            </w:r>
            <w:r w:rsidR="001F6CFA" w:rsidRPr="00E72809">
              <w:rPr>
                <w:rFonts w:ascii="Times New Roman" w:eastAsia="Times New Roman" w:hAnsi="Times New Roman"/>
                <w:sz w:val="20"/>
                <w:szCs w:val="20"/>
              </w:rPr>
              <w:t>conducted during the final formulation process.</w:t>
            </w:r>
          </w:p>
        </w:tc>
        <w:tc>
          <w:tcPr>
            <w:tcW w:w="880" w:type="pct"/>
            <w:gridSpan w:val="2"/>
          </w:tcPr>
          <w:p w14:paraId="288B82BF" w14:textId="5C931C8A" w:rsidR="00E716DB" w:rsidRPr="00E72809" w:rsidRDefault="00D44D0D"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hAnsi="Times New Roman"/>
                <w:sz w:val="20"/>
                <w:szCs w:val="20"/>
              </w:rPr>
              <w:lastRenderedPageBreak/>
              <w:t>CEO Endorsement Request: Table B; Annex E: GEF 7 Core Indicator Worksheet</w:t>
            </w:r>
          </w:p>
        </w:tc>
      </w:tr>
      <w:tr w:rsidR="00E716DB" w:rsidRPr="00E72809" w14:paraId="68665850" w14:textId="77777777" w:rsidTr="00B930BF">
        <w:tc>
          <w:tcPr>
            <w:tcW w:w="1420" w:type="pct"/>
            <w:gridSpan w:val="2"/>
            <w:shd w:val="clear" w:color="auto" w:fill="auto"/>
          </w:tcPr>
          <w:p w14:paraId="350BD649" w14:textId="73AADD24"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3. More detail is required on the strategy to identify and promote suitable SLM practices to manage erosion and enhance productivity of agricultural land. The World Overview of Conservation Approaches and Technologies WOCAT is a useful resource: WOCAT manages a global database on SLM approaches and technologies, which is recommended by the UNCCD. Further information about the database can be found at: https://qcat.wocat.net/en/wocat/</w:t>
            </w:r>
          </w:p>
        </w:tc>
        <w:tc>
          <w:tcPr>
            <w:tcW w:w="2700" w:type="pct"/>
            <w:shd w:val="clear" w:color="auto" w:fill="auto"/>
          </w:tcPr>
          <w:p w14:paraId="557DE981" w14:textId="6A74983B" w:rsidR="00CE5DEF" w:rsidRPr="00E72809" w:rsidRDefault="00A36767"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The process of identifying SLM approaches and measures was conducted through a participatory process in which multiple farmers were consulted </w:t>
            </w:r>
            <w:r w:rsidR="007A7A29" w:rsidRPr="00E72809">
              <w:rPr>
                <w:rFonts w:ascii="Times New Roman" w:hAnsi="Times New Roman"/>
                <w:sz w:val="20"/>
                <w:szCs w:val="20"/>
              </w:rPr>
              <w:t xml:space="preserve">about </w:t>
            </w:r>
            <w:r w:rsidRPr="00E72809">
              <w:rPr>
                <w:rFonts w:ascii="Times New Roman" w:hAnsi="Times New Roman"/>
                <w:sz w:val="20"/>
                <w:szCs w:val="20"/>
              </w:rPr>
              <w:t xml:space="preserve">existing land use practices and needs. In addition, best practices from past and ongoing </w:t>
            </w:r>
            <w:r w:rsidR="007A7A29" w:rsidRPr="00E72809">
              <w:rPr>
                <w:rFonts w:ascii="Times New Roman" w:hAnsi="Times New Roman"/>
                <w:sz w:val="20"/>
                <w:szCs w:val="20"/>
              </w:rPr>
              <w:t xml:space="preserve">initiatives </w:t>
            </w:r>
            <w:r w:rsidRPr="00E72809">
              <w:rPr>
                <w:rFonts w:ascii="Times New Roman" w:hAnsi="Times New Roman"/>
                <w:sz w:val="20"/>
                <w:szCs w:val="20"/>
              </w:rPr>
              <w:t xml:space="preserve">were identified. The implementation of best SLM practices in Belize </w:t>
            </w:r>
            <w:r w:rsidR="007A7A29" w:rsidRPr="00E72809">
              <w:rPr>
                <w:rFonts w:ascii="Times New Roman" w:hAnsi="Times New Roman"/>
                <w:sz w:val="20"/>
                <w:szCs w:val="20"/>
              </w:rPr>
              <w:t xml:space="preserve">has the following </w:t>
            </w:r>
            <w:r w:rsidRPr="00E72809">
              <w:rPr>
                <w:rFonts w:ascii="Times New Roman" w:hAnsi="Times New Roman"/>
                <w:sz w:val="20"/>
                <w:szCs w:val="20"/>
              </w:rPr>
              <w:t xml:space="preserve">common characteristics: a) Inclusiveness – include all stakeholders in the landscape or watershed rather than only the poor farmers in the target areas; b) Preventative versus restorative measure – preventative measures are generally more effective and </w:t>
            </w:r>
            <w:r w:rsidR="007A7A29" w:rsidRPr="00E72809">
              <w:rPr>
                <w:rFonts w:ascii="Times New Roman" w:hAnsi="Times New Roman"/>
                <w:sz w:val="20"/>
                <w:szCs w:val="20"/>
              </w:rPr>
              <w:t>cost-</w:t>
            </w:r>
            <w:r w:rsidRPr="00E72809">
              <w:rPr>
                <w:rFonts w:ascii="Times New Roman" w:hAnsi="Times New Roman"/>
                <w:sz w:val="20"/>
                <w:szCs w:val="20"/>
              </w:rPr>
              <w:t xml:space="preserve">efficient </w:t>
            </w:r>
            <w:r w:rsidR="007A7A29" w:rsidRPr="00E72809">
              <w:rPr>
                <w:rFonts w:ascii="Times New Roman" w:hAnsi="Times New Roman"/>
                <w:sz w:val="20"/>
                <w:szCs w:val="20"/>
              </w:rPr>
              <w:t xml:space="preserve">than </w:t>
            </w:r>
            <w:r w:rsidRPr="00E72809">
              <w:rPr>
                <w:rFonts w:ascii="Times New Roman" w:hAnsi="Times New Roman"/>
                <w:sz w:val="20"/>
                <w:szCs w:val="20"/>
              </w:rPr>
              <w:t xml:space="preserve">curative activities, especially when these are based on land use capacity and </w:t>
            </w:r>
            <w:r w:rsidR="007A7A29" w:rsidRPr="00E72809">
              <w:rPr>
                <w:rFonts w:ascii="Times New Roman" w:hAnsi="Times New Roman"/>
                <w:sz w:val="20"/>
                <w:szCs w:val="20"/>
              </w:rPr>
              <w:t>income-</w:t>
            </w:r>
            <w:r w:rsidRPr="00E72809">
              <w:rPr>
                <w:rFonts w:ascii="Times New Roman" w:hAnsi="Times New Roman"/>
                <w:sz w:val="20"/>
                <w:szCs w:val="20"/>
              </w:rPr>
              <w:t>generating potential; c) Rights and values of resource users – farmers and resource users should be recognized as having the capacity of deciding what is good for them in the light of their resources, priorities</w:t>
            </w:r>
            <w:r w:rsidR="007A7A29" w:rsidRPr="00E72809">
              <w:rPr>
                <w:rFonts w:ascii="Times New Roman" w:hAnsi="Times New Roman"/>
                <w:sz w:val="20"/>
                <w:szCs w:val="20"/>
              </w:rPr>
              <w:t>,</w:t>
            </w:r>
            <w:r w:rsidRPr="00E72809">
              <w:rPr>
                <w:rFonts w:ascii="Times New Roman" w:hAnsi="Times New Roman"/>
                <w:sz w:val="20"/>
                <w:szCs w:val="20"/>
              </w:rPr>
              <w:t xml:space="preserve"> and values, thus every opportunity should be given for them to build on such; and d)  Prioritization of sites for intervention – efforts should be </w:t>
            </w:r>
            <w:r w:rsidR="007A7A29" w:rsidRPr="00E72809">
              <w:rPr>
                <w:rFonts w:ascii="Times New Roman" w:hAnsi="Times New Roman"/>
                <w:sz w:val="20"/>
                <w:szCs w:val="20"/>
              </w:rPr>
              <w:t xml:space="preserve">made in </w:t>
            </w:r>
            <w:r w:rsidRPr="00E72809">
              <w:rPr>
                <w:rFonts w:ascii="Times New Roman" w:hAnsi="Times New Roman"/>
                <w:sz w:val="20"/>
                <w:szCs w:val="20"/>
              </w:rPr>
              <w:t>areas that have common threats to the landscape/watershed, where the chances of success are high and can be cost</w:t>
            </w:r>
            <w:r w:rsidR="007A7A29" w:rsidRPr="00E72809">
              <w:rPr>
                <w:rFonts w:ascii="Times New Roman" w:hAnsi="Times New Roman"/>
                <w:sz w:val="20"/>
                <w:szCs w:val="20"/>
              </w:rPr>
              <w:t>-</w:t>
            </w:r>
            <w:r w:rsidRPr="00E72809">
              <w:rPr>
                <w:rFonts w:ascii="Times New Roman" w:hAnsi="Times New Roman"/>
                <w:sz w:val="20"/>
                <w:szCs w:val="20"/>
              </w:rPr>
              <w:t>effective and where the impact (s</w:t>
            </w:r>
            <w:r w:rsidR="00CE5DEF" w:rsidRPr="00E72809">
              <w:rPr>
                <w:rFonts w:ascii="Times New Roman" w:hAnsi="Times New Roman"/>
                <w:sz w:val="20"/>
                <w:szCs w:val="20"/>
              </w:rPr>
              <w:t>ustainability) will be apparent.</w:t>
            </w:r>
          </w:p>
          <w:p w14:paraId="05A4C867" w14:textId="77777777" w:rsidR="009F7591" w:rsidRPr="00E72809" w:rsidRDefault="009F7591" w:rsidP="00AE0AE0">
            <w:pPr>
              <w:autoSpaceDE w:val="0"/>
              <w:autoSpaceDN w:val="0"/>
              <w:adjustRightInd w:val="0"/>
              <w:spacing w:after="0" w:line="240" w:lineRule="auto"/>
              <w:rPr>
                <w:rFonts w:ascii="Times New Roman" w:hAnsi="Times New Roman"/>
                <w:sz w:val="20"/>
                <w:szCs w:val="20"/>
              </w:rPr>
            </w:pPr>
          </w:p>
          <w:p w14:paraId="0B7A4DC2" w14:textId="6070051F" w:rsidR="00A36767" w:rsidRPr="00E72809" w:rsidRDefault="00A36767"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Suitable SLM practices to manage erosion and enhance </w:t>
            </w:r>
            <w:r w:rsidR="007A7A29" w:rsidRPr="00E72809">
              <w:rPr>
                <w:rFonts w:ascii="Times New Roman" w:hAnsi="Times New Roman"/>
                <w:sz w:val="20"/>
                <w:szCs w:val="20"/>
              </w:rPr>
              <w:t xml:space="preserve">the </w:t>
            </w:r>
            <w:r w:rsidRPr="00E72809">
              <w:rPr>
                <w:rFonts w:ascii="Times New Roman" w:hAnsi="Times New Roman"/>
                <w:sz w:val="20"/>
                <w:szCs w:val="20"/>
              </w:rPr>
              <w:t>productivity of agricultural land that will be promoted by the project are</w:t>
            </w:r>
            <w:r w:rsidR="007A7A29" w:rsidRPr="00E72809">
              <w:rPr>
                <w:rFonts w:ascii="Times New Roman" w:hAnsi="Times New Roman"/>
                <w:sz w:val="20"/>
                <w:szCs w:val="20"/>
              </w:rPr>
              <w:t xml:space="preserve"> the following</w:t>
            </w:r>
            <w:r w:rsidRPr="00E72809">
              <w:rPr>
                <w:rFonts w:ascii="Times New Roman" w:hAnsi="Times New Roman"/>
                <w:sz w:val="20"/>
                <w:szCs w:val="20"/>
              </w:rPr>
              <w:t>:</w:t>
            </w:r>
          </w:p>
          <w:p w14:paraId="3D3235AA" w14:textId="059DB07E" w:rsidR="00B70A9A"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a</w:t>
            </w:r>
            <w:r w:rsidR="00A36767" w:rsidRPr="00E72809">
              <w:rPr>
                <w:rFonts w:ascii="Times New Roman" w:hAnsi="Times New Roman"/>
                <w:sz w:val="20"/>
                <w:szCs w:val="20"/>
              </w:rPr>
              <w:t xml:space="preserve">) Development of </w:t>
            </w:r>
            <w:r w:rsidR="007A7A29" w:rsidRPr="00E72809">
              <w:rPr>
                <w:rFonts w:ascii="Times New Roman" w:hAnsi="Times New Roman"/>
                <w:sz w:val="20"/>
                <w:szCs w:val="20"/>
              </w:rPr>
              <w:t xml:space="preserve">a manual </w:t>
            </w:r>
            <w:r w:rsidR="00B70A9A" w:rsidRPr="00E72809">
              <w:rPr>
                <w:rFonts w:ascii="Times New Roman" w:hAnsi="Times New Roman"/>
                <w:sz w:val="20"/>
                <w:szCs w:val="20"/>
              </w:rPr>
              <w:t xml:space="preserve">on SLM – this manual will </w:t>
            </w:r>
            <w:r w:rsidR="007A7A29" w:rsidRPr="00E72809">
              <w:rPr>
                <w:rFonts w:ascii="Times New Roman" w:hAnsi="Times New Roman"/>
                <w:sz w:val="20"/>
                <w:szCs w:val="20"/>
              </w:rPr>
              <w:t>establish</w:t>
            </w:r>
            <w:r w:rsidR="00B70A9A" w:rsidRPr="00E72809">
              <w:rPr>
                <w:rFonts w:ascii="Times New Roman" w:hAnsi="Times New Roman"/>
                <w:sz w:val="20"/>
                <w:szCs w:val="20"/>
              </w:rPr>
              <w:t xml:space="preserve"> guidelines, standards based on different land use types, approaches to monitoring, etc.</w:t>
            </w:r>
            <w:r w:rsidRPr="00E72809">
              <w:rPr>
                <w:rFonts w:ascii="Times New Roman" w:hAnsi="Times New Roman"/>
                <w:sz w:val="20"/>
                <w:szCs w:val="20"/>
              </w:rPr>
              <w:t>,</w:t>
            </w:r>
            <w:r w:rsidR="00B70A9A" w:rsidRPr="00E72809">
              <w:rPr>
                <w:rFonts w:ascii="Times New Roman" w:hAnsi="Times New Roman"/>
                <w:sz w:val="20"/>
                <w:szCs w:val="20"/>
              </w:rPr>
              <w:t xml:space="preserve"> and will be developed </w:t>
            </w:r>
            <w:r w:rsidR="007A7A29" w:rsidRPr="00E72809">
              <w:rPr>
                <w:rFonts w:ascii="Times New Roman" w:hAnsi="Times New Roman"/>
                <w:sz w:val="20"/>
                <w:szCs w:val="20"/>
              </w:rPr>
              <w:t>using</w:t>
            </w:r>
            <w:r w:rsidR="00B70A9A" w:rsidRPr="00E72809">
              <w:rPr>
                <w:rFonts w:ascii="Times New Roman" w:hAnsi="Times New Roman"/>
                <w:sz w:val="20"/>
                <w:szCs w:val="20"/>
              </w:rPr>
              <w:t xml:space="preserve"> a participatory process. The guidelines will reflect the fact that as SLM can lead to increased productivity and income generation, such as in the livestock sector, this can </w:t>
            </w:r>
            <w:r w:rsidR="007A7A29" w:rsidRPr="00E72809">
              <w:rPr>
                <w:rFonts w:ascii="Times New Roman" w:hAnsi="Times New Roman"/>
                <w:sz w:val="20"/>
                <w:szCs w:val="20"/>
              </w:rPr>
              <w:t xml:space="preserve">also </w:t>
            </w:r>
            <w:r w:rsidR="00B70A9A" w:rsidRPr="00E72809">
              <w:rPr>
                <w:rFonts w:ascii="Times New Roman" w:hAnsi="Times New Roman"/>
                <w:sz w:val="20"/>
                <w:szCs w:val="20"/>
              </w:rPr>
              <w:t>become a perverse incentive</w:t>
            </w:r>
            <w:r w:rsidR="007A7A29" w:rsidRPr="00E72809">
              <w:rPr>
                <w:rFonts w:ascii="Times New Roman" w:hAnsi="Times New Roman"/>
                <w:sz w:val="20"/>
                <w:szCs w:val="20"/>
              </w:rPr>
              <w:t xml:space="preserve"> (</w:t>
            </w:r>
            <w:r w:rsidR="00B70A9A" w:rsidRPr="00E72809">
              <w:rPr>
                <w:rFonts w:ascii="Times New Roman" w:hAnsi="Times New Roman"/>
                <w:sz w:val="20"/>
                <w:szCs w:val="20"/>
              </w:rPr>
              <w:t>i.e.</w:t>
            </w:r>
            <w:r w:rsidR="007A7A29" w:rsidRPr="00E72809">
              <w:rPr>
                <w:rFonts w:ascii="Times New Roman" w:hAnsi="Times New Roman"/>
                <w:sz w:val="20"/>
                <w:szCs w:val="20"/>
              </w:rPr>
              <w:t>,</w:t>
            </w:r>
            <w:r w:rsidR="00B70A9A" w:rsidRPr="00E72809">
              <w:rPr>
                <w:rFonts w:ascii="Times New Roman" w:hAnsi="Times New Roman"/>
                <w:sz w:val="20"/>
                <w:szCs w:val="20"/>
              </w:rPr>
              <w:t xml:space="preserve"> leading to more</w:t>
            </w:r>
            <w:r w:rsidR="007A7A29" w:rsidRPr="00E72809">
              <w:rPr>
                <w:rFonts w:ascii="Times New Roman" w:hAnsi="Times New Roman"/>
                <w:sz w:val="20"/>
                <w:szCs w:val="20"/>
              </w:rPr>
              <w:t xml:space="preserve"> clearing of</w:t>
            </w:r>
            <w:r w:rsidR="00B70A9A" w:rsidRPr="00E72809">
              <w:rPr>
                <w:rFonts w:ascii="Times New Roman" w:hAnsi="Times New Roman"/>
                <w:sz w:val="20"/>
                <w:szCs w:val="20"/>
              </w:rPr>
              <w:t xml:space="preserve"> land</w:t>
            </w:r>
            <w:r w:rsidR="007A7A29" w:rsidRPr="00E72809">
              <w:rPr>
                <w:rFonts w:ascii="Times New Roman" w:hAnsi="Times New Roman"/>
                <w:sz w:val="20"/>
                <w:szCs w:val="20"/>
              </w:rPr>
              <w:t>)</w:t>
            </w:r>
            <w:r w:rsidR="00B70A9A" w:rsidRPr="00E72809">
              <w:rPr>
                <w:rFonts w:ascii="Times New Roman" w:hAnsi="Times New Roman"/>
                <w:sz w:val="20"/>
                <w:szCs w:val="20"/>
              </w:rPr>
              <w:t xml:space="preserve">. </w:t>
            </w:r>
          </w:p>
          <w:p w14:paraId="1A93F779" w14:textId="473244BB" w:rsidR="00B70A9A"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b) </w:t>
            </w:r>
            <w:r w:rsidR="00B70A9A" w:rsidRPr="00E72809">
              <w:rPr>
                <w:rFonts w:ascii="Times New Roman" w:hAnsi="Times New Roman"/>
                <w:sz w:val="20"/>
                <w:szCs w:val="20"/>
              </w:rPr>
              <w:t xml:space="preserve">Capacity </w:t>
            </w:r>
            <w:r w:rsidR="007A7A29" w:rsidRPr="00E72809">
              <w:rPr>
                <w:rFonts w:ascii="Times New Roman" w:hAnsi="Times New Roman"/>
                <w:sz w:val="20"/>
                <w:szCs w:val="20"/>
              </w:rPr>
              <w:t>building</w:t>
            </w:r>
            <w:r w:rsidRPr="00E72809">
              <w:rPr>
                <w:rFonts w:ascii="Times New Roman" w:hAnsi="Times New Roman"/>
                <w:sz w:val="20"/>
                <w:szCs w:val="20"/>
              </w:rPr>
              <w:t xml:space="preserve">: local </w:t>
            </w:r>
            <w:r w:rsidR="007A7A29" w:rsidRPr="00E72809">
              <w:rPr>
                <w:rFonts w:ascii="Times New Roman" w:hAnsi="Times New Roman"/>
                <w:sz w:val="20"/>
                <w:szCs w:val="20"/>
              </w:rPr>
              <w:t>capacity-</w:t>
            </w:r>
            <w:r w:rsidR="00B70A9A" w:rsidRPr="00E72809">
              <w:rPr>
                <w:rFonts w:ascii="Times New Roman" w:hAnsi="Times New Roman"/>
                <w:sz w:val="20"/>
                <w:szCs w:val="20"/>
              </w:rPr>
              <w:t xml:space="preserve">building workshops </w:t>
            </w:r>
            <w:r w:rsidR="007A7A29" w:rsidRPr="00E72809">
              <w:rPr>
                <w:rFonts w:ascii="Times New Roman" w:hAnsi="Times New Roman"/>
                <w:sz w:val="20"/>
                <w:szCs w:val="20"/>
              </w:rPr>
              <w:t xml:space="preserve">will be held </w:t>
            </w:r>
            <w:r w:rsidRPr="00E72809">
              <w:rPr>
                <w:rFonts w:ascii="Times New Roman" w:hAnsi="Times New Roman"/>
                <w:sz w:val="20"/>
                <w:szCs w:val="20"/>
              </w:rPr>
              <w:t xml:space="preserve">in the targeted areas </w:t>
            </w:r>
            <w:r w:rsidR="007A7A29" w:rsidRPr="00E72809">
              <w:rPr>
                <w:rFonts w:ascii="Times New Roman" w:hAnsi="Times New Roman"/>
                <w:sz w:val="20"/>
                <w:szCs w:val="20"/>
              </w:rPr>
              <w:t>for</w:t>
            </w:r>
            <w:r w:rsidRPr="00E72809">
              <w:rPr>
                <w:rFonts w:ascii="Times New Roman" w:hAnsi="Times New Roman"/>
                <w:sz w:val="20"/>
                <w:szCs w:val="20"/>
              </w:rPr>
              <w:t xml:space="preserve"> multiple stakeholder</w:t>
            </w:r>
            <w:r w:rsidR="007A7A29" w:rsidRPr="00E72809">
              <w:rPr>
                <w:rFonts w:ascii="Times New Roman" w:hAnsi="Times New Roman"/>
                <w:sz w:val="20"/>
                <w:szCs w:val="20"/>
              </w:rPr>
              <w:t>s</w:t>
            </w:r>
            <w:r w:rsidRPr="00E72809">
              <w:rPr>
                <w:rFonts w:ascii="Times New Roman" w:hAnsi="Times New Roman"/>
                <w:sz w:val="20"/>
                <w:szCs w:val="20"/>
              </w:rPr>
              <w:t xml:space="preserve">. </w:t>
            </w:r>
            <w:r w:rsidR="00B70A9A" w:rsidRPr="00E72809">
              <w:rPr>
                <w:rFonts w:ascii="Times New Roman" w:hAnsi="Times New Roman"/>
                <w:sz w:val="20"/>
                <w:szCs w:val="20"/>
              </w:rPr>
              <w:t xml:space="preserve">Exchange </w:t>
            </w:r>
            <w:r w:rsidRPr="00E72809">
              <w:rPr>
                <w:rFonts w:ascii="Times New Roman" w:hAnsi="Times New Roman"/>
                <w:sz w:val="20"/>
                <w:szCs w:val="20"/>
              </w:rPr>
              <w:t xml:space="preserve">field </w:t>
            </w:r>
            <w:r w:rsidR="00514457" w:rsidRPr="00E72809">
              <w:rPr>
                <w:rFonts w:ascii="Times New Roman" w:hAnsi="Times New Roman"/>
                <w:sz w:val="20"/>
                <w:szCs w:val="20"/>
              </w:rPr>
              <w:t xml:space="preserve">visits </w:t>
            </w:r>
            <w:r w:rsidR="00B70A9A" w:rsidRPr="00E72809">
              <w:rPr>
                <w:rFonts w:ascii="Times New Roman" w:hAnsi="Times New Roman"/>
                <w:sz w:val="20"/>
                <w:szCs w:val="20"/>
              </w:rPr>
              <w:t>both locally and regio</w:t>
            </w:r>
            <w:r w:rsidRPr="00E72809">
              <w:rPr>
                <w:rFonts w:ascii="Times New Roman" w:hAnsi="Times New Roman"/>
                <w:sz w:val="20"/>
                <w:szCs w:val="20"/>
              </w:rPr>
              <w:t>nally (Central America)</w:t>
            </w:r>
            <w:r w:rsidR="00B70A9A" w:rsidRPr="00E72809">
              <w:rPr>
                <w:rFonts w:ascii="Times New Roman" w:hAnsi="Times New Roman"/>
                <w:sz w:val="20"/>
                <w:szCs w:val="20"/>
              </w:rPr>
              <w:t xml:space="preserve"> will be undertaken. </w:t>
            </w:r>
            <w:r w:rsidRPr="00E72809">
              <w:rPr>
                <w:rFonts w:ascii="Times New Roman" w:hAnsi="Times New Roman"/>
                <w:sz w:val="20"/>
                <w:szCs w:val="20"/>
              </w:rPr>
              <w:t>Locally, in the</w:t>
            </w:r>
            <w:r w:rsidR="00B70A9A" w:rsidRPr="00E72809">
              <w:rPr>
                <w:rFonts w:ascii="Times New Roman" w:hAnsi="Times New Roman"/>
                <w:sz w:val="20"/>
                <w:szCs w:val="20"/>
              </w:rPr>
              <w:t xml:space="preserve"> Maya Mountain North Forest Reserve where </w:t>
            </w:r>
            <w:r w:rsidR="007A7A29" w:rsidRPr="00E72809">
              <w:rPr>
                <w:rFonts w:ascii="Times New Roman" w:hAnsi="Times New Roman"/>
                <w:sz w:val="20"/>
                <w:szCs w:val="20"/>
              </w:rPr>
              <w:t xml:space="preserve">the </w:t>
            </w:r>
            <w:proofErr w:type="spellStart"/>
            <w:r w:rsidR="00B70A9A" w:rsidRPr="00E72809">
              <w:rPr>
                <w:rFonts w:ascii="Times New Roman" w:hAnsi="Times New Roman"/>
                <w:sz w:val="20"/>
                <w:szCs w:val="20"/>
              </w:rPr>
              <w:t>Ya’axché</w:t>
            </w:r>
            <w:proofErr w:type="spellEnd"/>
            <w:r w:rsidR="00B70A9A" w:rsidRPr="00E72809">
              <w:rPr>
                <w:rFonts w:ascii="Times New Roman" w:hAnsi="Times New Roman"/>
                <w:sz w:val="20"/>
                <w:szCs w:val="20"/>
              </w:rPr>
              <w:t xml:space="preserve"> Conservation Trust has been working with farmers </w:t>
            </w:r>
            <w:r w:rsidR="007A7A29" w:rsidRPr="00E72809">
              <w:rPr>
                <w:rFonts w:ascii="Times New Roman" w:hAnsi="Times New Roman"/>
                <w:sz w:val="20"/>
                <w:szCs w:val="20"/>
              </w:rPr>
              <w:t xml:space="preserve">to reduce </w:t>
            </w:r>
            <w:r w:rsidR="00B70A9A" w:rsidRPr="00E72809">
              <w:rPr>
                <w:rFonts w:ascii="Times New Roman" w:hAnsi="Times New Roman"/>
                <w:sz w:val="20"/>
                <w:szCs w:val="20"/>
              </w:rPr>
              <w:t xml:space="preserve">forest and land degradation </w:t>
            </w:r>
            <w:r w:rsidR="007A7A29" w:rsidRPr="00E72809">
              <w:rPr>
                <w:rFonts w:ascii="Times New Roman" w:hAnsi="Times New Roman"/>
                <w:sz w:val="20"/>
                <w:szCs w:val="20"/>
              </w:rPr>
              <w:t xml:space="preserve">through </w:t>
            </w:r>
            <w:r w:rsidR="00B70A9A" w:rsidRPr="00E72809">
              <w:rPr>
                <w:rFonts w:ascii="Times New Roman" w:hAnsi="Times New Roman"/>
                <w:sz w:val="20"/>
                <w:szCs w:val="20"/>
              </w:rPr>
              <w:t xml:space="preserve">organic agroforestry. Regionally, visits will be undertaken to Centro </w:t>
            </w:r>
            <w:proofErr w:type="spellStart"/>
            <w:r w:rsidR="00B70A9A" w:rsidRPr="00E72809">
              <w:rPr>
                <w:rFonts w:ascii="Times New Roman" w:hAnsi="Times New Roman"/>
                <w:sz w:val="20"/>
                <w:szCs w:val="20"/>
              </w:rPr>
              <w:t>Agronómico</w:t>
            </w:r>
            <w:proofErr w:type="spellEnd"/>
            <w:r w:rsidR="00B70A9A" w:rsidRPr="00E72809">
              <w:rPr>
                <w:rFonts w:ascii="Times New Roman" w:hAnsi="Times New Roman"/>
                <w:sz w:val="20"/>
                <w:szCs w:val="20"/>
              </w:rPr>
              <w:t xml:space="preserve"> Tropical de </w:t>
            </w:r>
            <w:proofErr w:type="spellStart"/>
            <w:r w:rsidR="00B70A9A" w:rsidRPr="00E72809">
              <w:rPr>
                <w:rFonts w:ascii="Times New Roman" w:hAnsi="Times New Roman"/>
                <w:sz w:val="20"/>
                <w:szCs w:val="20"/>
              </w:rPr>
              <w:t>Investigación</w:t>
            </w:r>
            <w:proofErr w:type="spellEnd"/>
            <w:r w:rsidR="00B70A9A" w:rsidRPr="00E72809">
              <w:rPr>
                <w:rFonts w:ascii="Times New Roman" w:hAnsi="Times New Roman"/>
                <w:sz w:val="20"/>
                <w:szCs w:val="20"/>
              </w:rPr>
              <w:t xml:space="preserve"> y </w:t>
            </w:r>
            <w:proofErr w:type="spellStart"/>
            <w:r w:rsidR="00B70A9A" w:rsidRPr="00E72809">
              <w:rPr>
                <w:rFonts w:ascii="Times New Roman" w:hAnsi="Times New Roman"/>
                <w:sz w:val="20"/>
                <w:szCs w:val="20"/>
              </w:rPr>
              <w:t>Enseñanza</w:t>
            </w:r>
            <w:proofErr w:type="spellEnd"/>
            <w:r w:rsidR="00B70A9A" w:rsidRPr="00E72809">
              <w:rPr>
                <w:rFonts w:ascii="Times New Roman" w:hAnsi="Times New Roman"/>
                <w:sz w:val="20"/>
                <w:szCs w:val="20"/>
              </w:rPr>
              <w:t xml:space="preserve"> (CATIE) in Costa Rica to observe work being done in managing livestock as part of wider </w:t>
            </w:r>
            <w:proofErr w:type="spellStart"/>
            <w:r w:rsidR="00B70A9A" w:rsidRPr="00E72809">
              <w:rPr>
                <w:rFonts w:ascii="Times New Roman" w:hAnsi="Times New Roman"/>
                <w:sz w:val="20"/>
                <w:szCs w:val="20"/>
              </w:rPr>
              <w:t>agro</w:t>
            </w:r>
            <w:proofErr w:type="spellEnd"/>
            <w:r w:rsidR="00B70A9A" w:rsidRPr="00E72809">
              <w:rPr>
                <w:rFonts w:ascii="Times New Roman" w:hAnsi="Times New Roman"/>
                <w:sz w:val="20"/>
                <w:szCs w:val="20"/>
              </w:rPr>
              <w:t xml:space="preserve">-ecological agriculture and/or to the Fundación </w:t>
            </w:r>
            <w:proofErr w:type="spellStart"/>
            <w:r w:rsidR="00B70A9A" w:rsidRPr="00E72809">
              <w:rPr>
                <w:rFonts w:ascii="Times New Roman" w:hAnsi="Times New Roman"/>
                <w:sz w:val="20"/>
                <w:szCs w:val="20"/>
              </w:rPr>
              <w:t>Hondureña</w:t>
            </w:r>
            <w:proofErr w:type="spellEnd"/>
            <w:r w:rsidR="00B70A9A" w:rsidRPr="00E72809">
              <w:rPr>
                <w:rFonts w:ascii="Times New Roman" w:hAnsi="Times New Roman"/>
                <w:sz w:val="20"/>
                <w:szCs w:val="20"/>
              </w:rPr>
              <w:t xml:space="preserve"> de </w:t>
            </w:r>
            <w:proofErr w:type="spellStart"/>
            <w:r w:rsidR="00B70A9A" w:rsidRPr="00E72809">
              <w:rPr>
                <w:rFonts w:ascii="Times New Roman" w:hAnsi="Times New Roman"/>
                <w:sz w:val="20"/>
                <w:szCs w:val="20"/>
              </w:rPr>
              <w:t>Investación</w:t>
            </w:r>
            <w:proofErr w:type="spellEnd"/>
            <w:r w:rsidR="00B70A9A" w:rsidRPr="00E72809">
              <w:rPr>
                <w:rFonts w:ascii="Times New Roman" w:hAnsi="Times New Roman"/>
                <w:sz w:val="20"/>
                <w:szCs w:val="20"/>
              </w:rPr>
              <w:t xml:space="preserve"> </w:t>
            </w:r>
            <w:proofErr w:type="spellStart"/>
            <w:r w:rsidR="00B70A9A" w:rsidRPr="00E72809">
              <w:rPr>
                <w:rFonts w:ascii="Times New Roman" w:hAnsi="Times New Roman"/>
                <w:sz w:val="20"/>
                <w:szCs w:val="20"/>
              </w:rPr>
              <w:t>Agrícola</w:t>
            </w:r>
            <w:proofErr w:type="spellEnd"/>
            <w:r w:rsidR="00B70A9A" w:rsidRPr="00E72809">
              <w:rPr>
                <w:rFonts w:ascii="Times New Roman" w:hAnsi="Times New Roman"/>
                <w:sz w:val="20"/>
                <w:szCs w:val="20"/>
              </w:rPr>
              <w:t xml:space="preserve"> (FHIA).</w:t>
            </w:r>
          </w:p>
          <w:p w14:paraId="6B6875AC" w14:textId="1825E7DF"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c) </w:t>
            </w:r>
            <w:r w:rsidR="00CE4D6F" w:rsidRPr="00E72809">
              <w:rPr>
                <w:rFonts w:ascii="Times New Roman" w:hAnsi="Times New Roman"/>
                <w:sz w:val="20"/>
                <w:szCs w:val="20"/>
              </w:rPr>
              <w:t>Integrate SLM into livestock farms to deliver GEBs and on-farm benefits</w:t>
            </w:r>
            <w:r w:rsidRPr="00E72809">
              <w:rPr>
                <w:rFonts w:ascii="Times New Roman" w:hAnsi="Times New Roman"/>
                <w:sz w:val="20"/>
                <w:szCs w:val="20"/>
              </w:rPr>
              <w:t xml:space="preserve"> such as reduced erosion and productivity.</w:t>
            </w:r>
            <w:r w:rsidR="00CE4D6F" w:rsidRPr="00E72809">
              <w:rPr>
                <w:rFonts w:ascii="Times New Roman" w:hAnsi="Times New Roman"/>
                <w:sz w:val="20"/>
                <w:szCs w:val="20"/>
              </w:rPr>
              <w:t xml:space="preserve"> </w:t>
            </w:r>
            <w:r w:rsidRPr="00E72809">
              <w:rPr>
                <w:rFonts w:ascii="Times New Roman" w:hAnsi="Times New Roman"/>
                <w:sz w:val="20"/>
                <w:szCs w:val="20"/>
              </w:rPr>
              <w:t>This will include i</w:t>
            </w:r>
            <w:r w:rsidR="00CE4D6F" w:rsidRPr="00E72809">
              <w:rPr>
                <w:rFonts w:ascii="Times New Roman" w:hAnsi="Times New Roman"/>
                <w:sz w:val="20"/>
                <w:szCs w:val="20"/>
              </w:rPr>
              <w:t>ncorporating shade trees</w:t>
            </w:r>
            <w:r w:rsidRPr="00E72809">
              <w:rPr>
                <w:rFonts w:ascii="Times New Roman" w:hAnsi="Times New Roman"/>
                <w:sz w:val="20"/>
                <w:szCs w:val="20"/>
              </w:rPr>
              <w:t xml:space="preserve"> (e.g., Bay Cedar [</w:t>
            </w:r>
            <w:proofErr w:type="spellStart"/>
            <w:r w:rsidR="00CE4D6F" w:rsidRPr="00E72809">
              <w:rPr>
                <w:rFonts w:ascii="Times New Roman" w:hAnsi="Times New Roman"/>
                <w:i/>
                <w:sz w:val="20"/>
                <w:szCs w:val="20"/>
              </w:rPr>
              <w:t>Guazuma</w:t>
            </w:r>
            <w:proofErr w:type="spellEnd"/>
            <w:r w:rsidR="00CE4D6F" w:rsidRPr="00E72809">
              <w:rPr>
                <w:rFonts w:ascii="Times New Roman" w:hAnsi="Times New Roman"/>
                <w:i/>
                <w:sz w:val="20"/>
                <w:szCs w:val="20"/>
              </w:rPr>
              <w:t xml:space="preserve"> </w:t>
            </w:r>
            <w:proofErr w:type="spellStart"/>
            <w:r w:rsidR="00CE4D6F" w:rsidRPr="00E72809">
              <w:rPr>
                <w:rFonts w:ascii="Times New Roman" w:hAnsi="Times New Roman"/>
                <w:i/>
                <w:sz w:val="20"/>
                <w:szCs w:val="20"/>
              </w:rPr>
              <w:t>umifolia</w:t>
            </w:r>
            <w:proofErr w:type="spellEnd"/>
            <w:r w:rsidRPr="00E72809">
              <w:rPr>
                <w:rFonts w:ascii="Times New Roman" w:hAnsi="Times New Roman"/>
                <w:sz w:val="20"/>
                <w:szCs w:val="20"/>
              </w:rPr>
              <w:t xml:space="preserve">] </w:t>
            </w:r>
            <w:proofErr w:type="gramStart"/>
            <w:r w:rsidRPr="00E72809">
              <w:rPr>
                <w:rFonts w:ascii="Times New Roman" w:hAnsi="Times New Roman"/>
                <w:sz w:val="20"/>
                <w:szCs w:val="20"/>
              </w:rPr>
              <w:t xml:space="preserve">and </w:t>
            </w:r>
            <w:r w:rsidR="00CE4D6F" w:rsidRPr="00E72809">
              <w:rPr>
                <w:rFonts w:ascii="Times New Roman" w:hAnsi="Times New Roman"/>
                <w:sz w:val="20"/>
                <w:szCs w:val="20"/>
              </w:rPr>
              <w:t xml:space="preserve"> </w:t>
            </w:r>
            <w:r w:rsidRPr="00E72809">
              <w:rPr>
                <w:rFonts w:ascii="Times New Roman" w:hAnsi="Times New Roman"/>
                <w:sz w:val="20"/>
                <w:szCs w:val="20"/>
              </w:rPr>
              <w:t>Red</w:t>
            </w:r>
            <w:proofErr w:type="gramEnd"/>
            <w:r w:rsidRPr="00E72809">
              <w:rPr>
                <w:rFonts w:ascii="Times New Roman" w:hAnsi="Times New Roman"/>
                <w:sz w:val="20"/>
                <w:szCs w:val="20"/>
              </w:rPr>
              <w:t xml:space="preserve"> Ramon [</w:t>
            </w:r>
            <w:proofErr w:type="spellStart"/>
            <w:r w:rsidR="00CE4D6F" w:rsidRPr="00E72809">
              <w:rPr>
                <w:rFonts w:ascii="Times New Roman" w:hAnsi="Times New Roman"/>
                <w:i/>
                <w:sz w:val="20"/>
                <w:szCs w:val="20"/>
              </w:rPr>
              <w:t>Trophis</w:t>
            </w:r>
            <w:proofErr w:type="spellEnd"/>
            <w:r w:rsidR="00CE4D6F" w:rsidRPr="00E72809">
              <w:rPr>
                <w:rFonts w:ascii="Times New Roman" w:hAnsi="Times New Roman"/>
                <w:i/>
                <w:sz w:val="20"/>
                <w:szCs w:val="20"/>
              </w:rPr>
              <w:t xml:space="preserve"> </w:t>
            </w:r>
            <w:proofErr w:type="spellStart"/>
            <w:r w:rsidR="00CE4D6F" w:rsidRPr="00E72809">
              <w:rPr>
                <w:rFonts w:ascii="Times New Roman" w:hAnsi="Times New Roman"/>
                <w:i/>
                <w:sz w:val="20"/>
                <w:szCs w:val="20"/>
              </w:rPr>
              <w:t>racemosa</w:t>
            </w:r>
            <w:proofErr w:type="spellEnd"/>
            <w:r w:rsidR="00CE5DEF" w:rsidRPr="00E72809">
              <w:rPr>
                <w:rFonts w:ascii="Times New Roman" w:hAnsi="Times New Roman"/>
                <w:sz w:val="20"/>
                <w:szCs w:val="20"/>
              </w:rPr>
              <w:t>]) and fodder banks;</w:t>
            </w:r>
          </w:p>
          <w:p w14:paraId="7EFC6223" w14:textId="466D3FC3"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d) Use of </w:t>
            </w:r>
            <w:r w:rsidR="007A7A29" w:rsidRPr="00E72809">
              <w:rPr>
                <w:rFonts w:ascii="Times New Roman" w:hAnsi="Times New Roman"/>
                <w:sz w:val="20"/>
                <w:szCs w:val="20"/>
              </w:rPr>
              <w:t>multi</w:t>
            </w:r>
            <w:r w:rsidRPr="00E72809">
              <w:rPr>
                <w:rFonts w:ascii="Times New Roman" w:hAnsi="Times New Roman"/>
                <w:sz w:val="20"/>
                <w:szCs w:val="20"/>
              </w:rPr>
              <w:t>-layered green fencing</w:t>
            </w:r>
            <w:r w:rsidR="007A7A29" w:rsidRPr="00E72809">
              <w:rPr>
                <w:rFonts w:ascii="Times New Roman" w:hAnsi="Times New Roman"/>
                <w:sz w:val="20"/>
                <w:szCs w:val="20"/>
              </w:rPr>
              <w:t xml:space="preserve">. </w:t>
            </w:r>
            <w:r w:rsidR="00CE4D6F" w:rsidRPr="00E72809">
              <w:rPr>
                <w:rFonts w:ascii="Times New Roman" w:hAnsi="Times New Roman"/>
                <w:sz w:val="20"/>
                <w:szCs w:val="20"/>
              </w:rPr>
              <w:tab/>
            </w:r>
          </w:p>
          <w:p w14:paraId="78452DAF" w14:textId="295E53BA"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e) </w:t>
            </w:r>
            <w:r w:rsidR="00CE4D6F" w:rsidRPr="00E72809">
              <w:rPr>
                <w:rFonts w:ascii="Times New Roman" w:hAnsi="Times New Roman"/>
                <w:sz w:val="20"/>
                <w:szCs w:val="20"/>
              </w:rPr>
              <w:t>Establishment of Organic Agroforestry Pilots</w:t>
            </w:r>
            <w:r w:rsidRPr="00E72809">
              <w:rPr>
                <w:rFonts w:ascii="Times New Roman" w:hAnsi="Times New Roman"/>
                <w:sz w:val="20"/>
                <w:szCs w:val="20"/>
              </w:rPr>
              <w:t>,</w:t>
            </w:r>
            <w:r w:rsidR="00CE5DEF" w:rsidRPr="00E72809">
              <w:rPr>
                <w:rFonts w:ascii="Times New Roman" w:hAnsi="Times New Roman"/>
                <w:sz w:val="20"/>
                <w:szCs w:val="20"/>
              </w:rPr>
              <w:t xml:space="preserve"> including</w:t>
            </w:r>
            <w:r w:rsidRPr="00E72809">
              <w:rPr>
                <w:rFonts w:ascii="Times New Roman" w:hAnsi="Times New Roman"/>
                <w:sz w:val="20"/>
                <w:szCs w:val="20"/>
              </w:rPr>
              <w:t xml:space="preserve"> </w:t>
            </w:r>
            <w:r w:rsidR="00CE5DEF" w:rsidRPr="00E72809">
              <w:rPr>
                <w:rFonts w:ascii="Times New Roman" w:hAnsi="Times New Roman"/>
                <w:sz w:val="20"/>
                <w:szCs w:val="20"/>
              </w:rPr>
              <w:t>various mixed cropping systems</w:t>
            </w:r>
            <w:r w:rsidR="007A7A29" w:rsidRPr="00E72809">
              <w:rPr>
                <w:rFonts w:ascii="Times New Roman" w:hAnsi="Times New Roman"/>
                <w:sz w:val="20"/>
                <w:szCs w:val="20"/>
              </w:rPr>
              <w:t xml:space="preserve"> (</w:t>
            </w:r>
            <w:r w:rsidR="00CE5DEF" w:rsidRPr="00E72809">
              <w:rPr>
                <w:rFonts w:ascii="Times New Roman" w:hAnsi="Times New Roman"/>
                <w:sz w:val="20"/>
                <w:szCs w:val="20"/>
              </w:rPr>
              <w:t>e.g.</w:t>
            </w:r>
            <w:r w:rsidR="007A7A29" w:rsidRPr="00E72809">
              <w:rPr>
                <w:rFonts w:ascii="Times New Roman" w:hAnsi="Times New Roman"/>
                <w:sz w:val="20"/>
                <w:szCs w:val="20"/>
              </w:rPr>
              <w:t>,</w:t>
            </w:r>
            <w:r w:rsidR="00CE5DEF" w:rsidRPr="00E72809">
              <w:rPr>
                <w:rFonts w:ascii="Times New Roman" w:hAnsi="Times New Roman"/>
                <w:sz w:val="20"/>
                <w:szCs w:val="20"/>
              </w:rPr>
              <w:t xml:space="preserve"> coconut </w:t>
            </w:r>
            <w:r w:rsidR="007A7A29" w:rsidRPr="00E72809">
              <w:rPr>
                <w:rFonts w:ascii="Times New Roman" w:hAnsi="Times New Roman"/>
                <w:sz w:val="20"/>
                <w:szCs w:val="20"/>
              </w:rPr>
              <w:t>[</w:t>
            </w:r>
            <w:r w:rsidR="00CE5DEF" w:rsidRPr="00E72809">
              <w:rPr>
                <w:rFonts w:ascii="Times New Roman" w:hAnsi="Times New Roman"/>
                <w:i/>
                <w:sz w:val="20"/>
                <w:szCs w:val="20"/>
              </w:rPr>
              <w:t>Cocos nucifera</w:t>
            </w:r>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with cashew </w:t>
            </w:r>
            <w:r w:rsidR="007A7A29" w:rsidRPr="00E72809">
              <w:rPr>
                <w:rFonts w:ascii="Times New Roman" w:hAnsi="Times New Roman"/>
                <w:sz w:val="20"/>
                <w:szCs w:val="20"/>
              </w:rPr>
              <w:t>[</w:t>
            </w:r>
            <w:proofErr w:type="spellStart"/>
            <w:r w:rsidR="00CE5DEF" w:rsidRPr="00E72809">
              <w:rPr>
                <w:rFonts w:ascii="Times New Roman" w:hAnsi="Times New Roman"/>
                <w:i/>
                <w:sz w:val="20"/>
                <w:szCs w:val="20"/>
              </w:rPr>
              <w:t>Anacardium</w:t>
            </w:r>
            <w:proofErr w:type="spellEnd"/>
            <w:r w:rsidR="00CE5DEF" w:rsidRPr="00E72809">
              <w:rPr>
                <w:rFonts w:ascii="Times New Roman" w:hAnsi="Times New Roman"/>
                <w:i/>
                <w:sz w:val="20"/>
                <w:szCs w:val="20"/>
              </w:rPr>
              <w:t xml:space="preserve"> </w:t>
            </w:r>
            <w:proofErr w:type="spellStart"/>
            <w:r w:rsidR="00CE5DEF" w:rsidRPr="00E72809">
              <w:rPr>
                <w:rFonts w:ascii="Times New Roman" w:hAnsi="Times New Roman"/>
                <w:i/>
                <w:sz w:val="20"/>
                <w:szCs w:val="20"/>
              </w:rPr>
              <w:t>occidentale</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and soursop </w:t>
            </w:r>
            <w:r w:rsidR="007A7A29" w:rsidRPr="00E72809">
              <w:rPr>
                <w:rFonts w:ascii="Times New Roman" w:hAnsi="Times New Roman"/>
                <w:sz w:val="20"/>
                <w:szCs w:val="20"/>
              </w:rPr>
              <w:t>[</w:t>
            </w:r>
            <w:r w:rsidR="00CE5DEF" w:rsidRPr="00E72809">
              <w:rPr>
                <w:rFonts w:ascii="Times New Roman" w:hAnsi="Times New Roman"/>
                <w:i/>
                <w:sz w:val="20"/>
                <w:szCs w:val="20"/>
              </w:rPr>
              <w:t xml:space="preserve">Annona </w:t>
            </w:r>
            <w:proofErr w:type="spellStart"/>
            <w:r w:rsidR="00CE5DEF" w:rsidRPr="00E72809">
              <w:rPr>
                <w:rFonts w:ascii="Times New Roman" w:hAnsi="Times New Roman"/>
                <w:i/>
                <w:sz w:val="20"/>
                <w:szCs w:val="20"/>
              </w:rPr>
              <w:t>muricata</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with oranges </w:t>
            </w:r>
            <w:r w:rsidR="007A7A29" w:rsidRPr="00E72809">
              <w:rPr>
                <w:rFonts w:ascii="Times New Roman" w:hAnsi="Times New Roman"/>
                <w:sz w:val="20"/>
                <w:szCs w:val="20"/>
              </w:rPr>
              <w:t>[</w:t>
            </w:r>
            <w:r w:rsidR="00CE5DEF" w:rsidRPr="00E72809">
              <w:rPr>
                <w:rFonts w:ascii="Times New Roman" w:hAnsi="Times New Roman"/>
                <w:i/>
                <w:sz w:val="20"/>
                <w:szCs w:val="20"/>
              </w:rPr>
              <w:t xml:space="preserve">Citrus </w:t>
            </w:r>
            <w:proofErr w:type="spellStart"/>
            <w:r w:rsidR="00CE5DEF" w:rsidRPr="00E72809">
              <w:rPr>
                <w:rFonts w:ascii="Times New Roman" w:hAnsi="Times New Roman"/>
                <w:i/>
                <w:sz w:val="20"/>
                <w:szCs w:val="20"/>
              </w:rPr>
              <w:t>sinensis</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and possibly cacao </w:t>
            </w:r>
            <w:r w:rsidR="007A7A29" w:rsidRPr="00E72809">
              <w:rPr>
                <w:rFonts w:ascii="Times New Roman" w:hAnsi="Times New Roman"/>
                <w:sz w:val="20"/>
                <w:szCs w:val="20"/>
              </w:rPr>
              <w:t>[</w:t>
            </w:r>
            <w:r w:rsidR="00CE5DEF" w:rsidRPr="00E72809">
              <w:rPr>
                <w:rFonts w:ascii="Times New Roman" w:hAnsi="Times New Roman"/>
                <w:i/>
                <w:sz w:val="20"/>
                <w:szCs w:val="20"/>
              </w:rPr>
              <w:t>Theobroma cacao</w:t>
            </w:r>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which is commonly used in southern Belize where </w:t>
            </w:r>
            <w:r w:rsidR="001561F9" w:rsidRPr="00E72809">
              <w:rPr>
                <w:rFonts w:ascii="Times New Roman" w:hAnsi="Times New Roman"/>
                <w:sz w:val="20"/>
                <w:szCs w:val="20"/>
              </w:rPr>
              <w:t xml:space="preserve">it </w:t>
            </w:r>
            <w:r w:rsidR="00CE5DEF" w:rsidRPr="00E72809">
              <w:rPr>
                <w:rFonts w:ascii="Times New Roman" w:hAnsi="Times New Roman"/>
                <w:sz w:val="20"/>
                <w:szCs w:val="20"/>
              </w:rPr>
              <w:t>is cultivated as an under-story crop</w:t>
            </w:r>
            <w:r w:rsidR="007A7A29" w:rsidRPr="00E72809">
              <w:rPr>
                <w:rFonts w:ascii="Times New Roman" w:hAnsi="Times New Roman"/>
                <w:sz w:val="20"/>
                <w:szCs w:val="20"/>
              </w:rPr>
              <w:t>).</w:t>
            </w:r>
          </w:p>
          <w:p w14:paraId="52F13C47" w14:textId="0E8EBB03" w:rsidR="00CE5DEF"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f) </w:t>
            </w:r>
            <w:r w:rsidR="00CE4D6F" w:rsidRPr="00E72809">
              <w:rPr>
                <w:rFonts w:ascii="Times New Roman" w:hAnsi="Times New Roman"/>
                <w:sz w:val="20"/>
                <w:szCs w:val="20"/>
              </w:rPr>
              <w:t xml:space="preserve">Climate-smart </w:t>
            </w:r>
            <w:r w:rsidR="007A7A29" w:rsidRPr="00E72809">
              <w:rPr>
                <w:rFonts w:ascii="Times New Roman" w:hAnsi="Times New Roman"/>
                <w:sz w:val="20"/>
                <w:szCs w:val="20"/>
              </w:rPr>
              <w:t xml:space="preserve">vegetable production </w:t>
            </w:r>
            <w:r w:rsidR="00CE4D6F" w:rsidRPr="00E72809">
              <w:rPr>
                <w:rFonts w:ascii="Times New Roman" w:hAnsi="Times New Roman"/>
                <w:sz w:val="20"/>
                <w:szCs w:val="20"/>
              </w:rPr>
              <w:t>for SLM</w:t>
            </w:r>
            <w:r w:rsidR="00CE5DEF" w:rsidRPr="00E72809">
              <w:rPr>
                <w:rFonts w:ascii="Times New Roman" w:hAnsi="Times New Roman"/>
                <w:sz w:val="20"/>
                <w:szCs w:val="20"/>
              </w:rPr>
              <w:t>.</w:t>
            </w:r>
          </w:p>
          <w:p w14:paraId="3F91DBBA" w14:textId="14A91378" w:rsidR="00B70A9A" w:rsidRPr="00E72809" w:rsidRDefault="00CE5DEF"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lastRenderedPageBreak/>
              <w:t xml:space="preserve">g) </w:t>
            </w:r>
            <w:r w:rsidR="00CE4D6F" w:rsidRPr="00E72809">
              <w:rPr>
                <w:rFonts w:ascii="Times New Roman" w:hAnsi="Times New Roman"/>
                <w:sz w:val="20"/>
                <w:szCs w:val="20"/>
              </w:rPr>
              <w:t xml:space="preserve">Designing of a sustainable production </w:t>
            </w:r>
            <w:proofErr w:type="spellStart"/>
            <w:r w:rsidR="00CE4D6F" w:rsidRPr="00E72809">
              <w:rPr>
                <w:rFonts w:ascii="Times New Roman" w:hAnsi="Times New Roman"/>
                <w:sz w:val="20"/>
                <w:szCs w:val="20"/>
              </w:rPr>
              <w:t>programme</w:t>
            </w:r>
            <w:proofErr w:type="spellEnd"/>
            <w:r w:rsidR="00CE4D6F" w:rsidRPr="00E72809">
              <w:rPr>
                <w:rFonts w:ascii="Times New Roman" w:hAnsi="Times New Roman"/>
                <w:sz w:val="20"/>
                <w:szCs w:val="20"/>
              </w:rPr>
              <w:t xml:space="preserve"> incorporating </w:t>
            </w:r>
            <w:r w:rsidR="007A7A29" w:rsidRPr="00E72809">
              <w:rPr>
                <w:rFonts w:ascii="Times New Roman" w:hAnsi="Times New Roman"/>
                <w:sz w:val="20"/>
                <w:szCs w:val="20"/>
              </w:rPr>
              <w:t xml:space="preserve">the following </w:t>
            </w:r>
            <w:r w:rsidR="00CE4D6F" w:rsidRPr="00E72809">
              <w:rPr>
                <w:rFonts w:ascii="Times New Roman" w:hAnsi="Times New Roman"/>
                <w:sz w:val="20"/>
                <w:szCs w:val="20"/>
              </w:rPr>
              <w:t xml:space="preserve">elements: </w:t>
            </w:r>
            <w:proofErr w:type="spellStart"/>
            <w:r w:rsidRPr="00E72809">
              <w:rPr>
                <w:rFonts w:ascii="Times New Roman" w:hAnsi="Times New Roman"/>
                <w:sz w:val="20"/>
                <w:szCs w:val="20"/>
              </w:rPr>
              <w:t>i</w:t>
            </w:r>
            <w:proofErr w:type="spellEnd"/>
            <w:r w:rsidR="00CE4D6F" w:rsidRPr="00E72809">
              <w:rPr>
                <w:rFonts w:ascii="Times New Roman" w:hAnsi="Times New Roman"/>
                <w:sz w:val="20"/>
                <w:szCs w:val="20"/>
              </w:rPr>
              <w:t xml:space="preserve">) integrated pest management, </w:t>
            </w:r>
            <w:r w:rsidRPr="00E72809">
              <w:rPr>
                <w:rFonts w:ascii="Times New Roman" w:hAnsi="Times New Roman"/>
                <w:sz w:val="20"/>
                <w:szCs w:val="20"/>
              </w:rPr>
              <w:t>ii</w:t>
            </w:r>
            <w:r w:rsidR="00CE4D6F" w:rsidRPr="00E72809">
              <w:rPr>
                <w:rFonts w:ascii="Times New Roman" w:hAnsi="Times New Roman"/>
                <w:sz w:val="20"/>
                <w:szCs w:val="20"/>
              </w:rPr>
              <w:t xml:space="preserve">) a bio-fertilizer </w:t>
            </w:r>
            <w:proofErr w:type="spellStart"/>
            <w:r w:rsidR="00CE4D6F" w:rsidRPr="00E72809">
              <w:rPr>
                <w:rFonts w:ascii="Times New Roman" w:hAnsi="Times New Roman"/>
                <w:sz w:val="20"/>
                <w:szCs w:val="20"/>
              </w:rPr>
              <w:t>programme</w:t>
            </w:r>
            <w:proofErr w:type="spellEnd"/>
            <w:r w:rsidR="00CE4D6F" w:rsidRPr="00E72809">
              <w:rPr>
                <w:rFonts w:ascii="Times New Roman" w:hAnsi="Times New Roman"/>
                <w:sz w:val="20"/>
                <w:szCs w:val="20"/>
              </w:rPr>
              <w:t xml:space="preserve">, e.g. use of bokashi composting, and </w:t>
            </w:r>
            <w:r w:rsidRPr="00E72809">
              <w:rPr>
                <w:rFonts w:ascii="Times New Roman" w:hAnsi="Times New Roman"/>
                <w:sz w:val="20"/>
                <w:szCs w:val="20"/>
              </w:rPr>
              <w:t>ii</w:t>
            </w:r>
            <w:r w:rsidR="00CE4D6F" w:rsidRPr="00E72809">
              <w:rPr>
                <w:rFonts w:ascii="Times New Roman" w:hAnsi="Times New Roman"/>
                <w:sz w:val="20"/>
                <w:szCs w:val="20"/>
              </w:rPr>
              <w:t>) use of cover crops as indicated above.</w:t>
            </w:r>
          </w:p>
          <w:p w14:paraId="2228703C" w14:textId="6F06FEAE" w:rsidR="00E716DB" w:rsidRPr="00E72809" w:rsidRDefault="00CE5DEF"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h)</w:t>
            </w:r>
            <w:r w:rsidR="00CE4D6F" w:rsidRPr="00E72809">
              <w:rPr>
                <w:rFonts w:ascii="Times New Roman" w:hAnsi="Times New Roman"/>
                <w:sz w:val="20"/>
                <w:szCs w:val="20"/>
              </w:rPr>
              <w:t xml:space="preserve"> Formulation, negotiation</w:t>
            </w:r>
            <w:r w:rsidR="007A7A29" w:rsidRPr="00E72809">
              <w:rPr>
                <w:rFonts w:ascii="Times New Roman" w:hAnsi="Times New Roman"/>
                <w:sz w:val="20"/>
                <w:szCs w:val="20"/>
              </w:rPr>
              <w:t>,</w:t>
            </w:r>
            <w:r w:rsidR="00CE4D6F" w:rsidRPr="00E72809">
              <w:rPr>
                <w:rFonts w:ascii="Times New Roman" w:hAnsi="Times New Roman"/>
                <w:sz w:val="20"/>
                <w:szCs w:val="20"/>
              </w:rPr>
              <w:t xml:space="preserve"> and signing of </w:t>
            </w:r>
            <w:r w:rsidRPr="00E72809">
              <w:rPr>
                <w:rFonts w:ascii="Times New Roman" w:hAnsi="Times New Roman"/>
                <w:sz w:val="20"/>
                <w:szCs w:val="20"/>
              </w:rPr>
              <w:t xml:space="preserve">voluntary </w:t>
            </w:r>
            <w:r w:rsidR="00CE4D6F" w:rsidRPr="00E72809">
              <w:rPr>
                <w:rFonts w:ascii="Times New Roman" w:hAnsi="Times New Roman"/>
                <w:sz w:val="20"/>
                <w:szCs w:val="20"/>
              </w:rPr>
              <w:t xml:space="preserve">Conservation </w:t>
            </w:r>
            <w:r w:rsidRPr="00E72809">
              <w:rPr>
                <w:rFonts w:ascii="Times New Roman" w:hAnsi="Times New Roman"/>
                <w:sz w:val="20"/>
                <w:szCs w:val="20"/>
              </w:rPr>
              <w:t xml:space="preserve">and Sustainable Production </w:t>
            </w:r>
            <w:r w:rsidR="00CE4D6F" w:rsidRPr="00E72809">
              <w:rPr>
                <w:rFonts w:ascii="Times New Roman" w:hAnsi="Times New Roman"/>
                <w:sz w:val="20"/>
                <w:szCs w:val="20"/>
              </w:rPr>
              <w:t>Agreements</w:t>
            </w:r>
            <w:r w:rsidRPr="00E72809">
              <w:rPr>
                <w:rFonts w:ascii="Times New Roman" w:hAnsi="Times New Roman"/>
                <w:sz w:val="20"/>
                <w:szCs w:val="20"/>
              </w:rPr>
              <w:t xml:space="preserve"> with farmers to implement SLM practices.</w:t>
            </w:r>
          </w:p>
        </w:tc>
        <w:tc>
          <w:tcPr>
            <w:tcW w:w="880" w:type="pct"/>
            <w:gridSpan w:val="2"/>
          </w:tcPr>
          <w:p w14:paraId="04666CBE" w14:textId="719C5ADF"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lastRenderedPageBreak/>
              <w:t>GEF-UNDP</w:t>
            </w:r>
            <w:r w:rsidR="00CE5DEF" w:rsidRPr="00E72809">
              <w:rPr>
                <w:rFonts w:ascii="Times New Roman" w:eastAsia="Times New Roman" w:hAnsi="Times New Roman"/>
                <w:sz w:val="20"/>
                <w:szCs w:val="20"/>
              </w:rPr>
              <w:t xml:space="preserve"> Project Document, Section V: Results and Partnership.</w:t>
            </w:r>
          </w:p>
        </w:tc>
      </w:tr>
      <w:tr w:rsidR="00E716DB" w:rsidRPr="00E72809" w14:paraId="29A03FB7" w14:textId="77777777" w:rsidTr="00B930BF">
        <w:tc>
          <w:tcPr>
            <w:tcW w:w="1420" w:type="pct"/>
            <w:gridSpan w:val="2"/>
            <w:shd w:val="clear" w:color="auto" w:fill="auto"/>
          </w:tcPr>
          <w:p w14:paraId="5579C0FD" w14:textId="0BA259AC"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4. STAP welcomes a formal component on knowledge management and learning. However, at this stage, the component appears particularly weak and significantly more thought should be given in developing it. STAP encourages the project developers to consult its ongoing advice on Knowledge Management to the</w:t>
            </w:r>
            <w:r w:rsidRPr="00E72809">
              <w:t xml:space="preserve"> </w:t>
            </w:r>
            <w:r w:rsidRPr="00E72809">
              <w:rPr>
                <w:rFonts w:ascii="Times New Roman" w:eastAsia="Times New Roman" w:hAnsi="Times New Roman"/>
                <w:sz w:val="20"/>
                <w:szCs w:val="20"/>
              </w:rPr>
              <w:t>GEF at http://www.stapgef.org/knowledge-management-gef as well as some of the knowledge management tools that are currently recommended – see, for example http://www.knowledge-management- tools.net/knowledge-management-systems.html.</w:t>
            </w:r>
          </w:p>
        </w:tc>
        <w:tc>
          <w:tcPr>
            <w:tcW w:w="2700" w:type="pct"/>
            <w:shd w:val="clear" w:color="auto" w:fill="auto"/>
          </w:tcPr>
          <w:p w14:paraId="3AED9A4E" w14:textId="00F00A4B" w:rsidR="00E716DB" w:rsidRPr="00E72809" w:rsidRDefault="001561F9" w:rsidP="008C1337">
            <w:pPr>
              <w:autoSpaceDE w:val="0"/>
              <w:autoSpaceDN w:val="0"/>
              <w:adjustRightInd w:val="0"/>
              <w:spacing w:after="120" w:line="240" w:lineRule="auto"/>
              <w:rPr>
                <w:rFonts w:ascii="Times New Roman" w:hAnsi="Times New Roman"/>
                <w:sz w:val="20"/>
                <w:szCs w:val="20"/>
              </w:rPr>
            </w:pPr>
            <w:r w:rsidRPr="00E72809">
              <w:rPr>
                <w:rFonts w:ascii="Times New Roman" w:hAnsi="Times New Roman"/>
                <w:sz w:val="20"/>
                <w:szCs w:val="20"/>
              </w:rPr>
              <w:t>Thank</w:t>
            </w:r>
            <w:r w:rsidR="0007436D" w:rsidRPr="00E72809">
              <w:rPr>
                <w:rFonts w:ascii="Times New Roman" w:hAnsi="Times New Roman"/>
                <w:sz w:val="20"/>
                <w:szCs w:val="20"/>
              </w:rPr>
              <w:t xml:space="preserve"> you</w:t>
            </w:r>
            <w:r w:rsidR="00806507" w:rsidRPr="00E72809">
              <w:rPr>
                <w:rFonts w:ascii="Times New Roman" w:hAnsi="Times New Roman"/>
                <w:sz w:val="20"/>
                <w:szCs w:val="20"/>
              </w:rPr>
              <w:t xml:space="preserve"> for suggesting</w:t>
            </w:r>
            <w:r w:rsidR="00F16DD3" w:rsidRPr="00E72809">
              <w:rPr>
                <w:rFonts w:ascii="Times New Roman" w:hAnsi="Times New Roman"/>
                <w:sz w:val="20"/>
                <w:szCs w:val="20"/>
              </w:rPr>
              <w:t xml:space="preserve"> these</w:t>
            </w:r>
            <w:r w:rsidRPr="00E72809">
              <w:rPr>
                <w:rFonts w:ascii="Times New Roman" w:hAnsi="Times New Roman"/>
                <w:sz w:val="20"/>
                <w:szCs w:val="20"/>
              </w:rPr>
              <w:t xml:space="preserve"> Knowledge Management </w:t>
            </w:r>
            <w:r w:rsidR="00F16DD3" w:rsidRPr="00E72809">
              <w:rPr>
                <w:rFonts w:ascii="Times New Roman" w:hAnsi="Times New Roman"/>
                <w:sz w:val="20"/>
                <w:szCs w:val="20"/>
              </w:rPr>
              <w:t xml:space="preserve">resources </w:t>
            </w:r>
            <w:r w:rsidRPr="00E72809">
              <w:rPr>
                <w:rFonts w:ascii="Times New Roman" w:hAnsi="Times New Roman"/>
                <w:sz w:val="20"/>
                <w:szCs w:val="20"/>
              </w:rPr>
              <w:t xml:space="preserve">for GEF interventions. </w:t>
            </w:r>
            <w:r w:rsidR="00B776A0" w:rsidRPr="00E72809">
              <w:rPr>
                <w:rFonts w:ascii="Times New Roman" w:hAnsi="Times New Roman"/>
                <w:sz w:val="20"/>
                <w:szCs w:val="20"/>
              </w:rPr>
              <w:t xml:space="preserve">The project Knowledge Management </w:t>
            </w:r>
            <w:r w:rsidR="00806507" w:rsidRPr="00E72809">
              <w:rPr>
                <w:rFonts w:ascii="Times New Roman" w:hAnsi="Times New Roman"/>
                <w:sz w:val="20"/>
                <w:szCs w:val="20"/>
              </w:rPr>
              <w:t>strategy</w:t>
            </w:r>
            <w:r w:rsidR="00B776A0" w:rsidRPr="00E72809">
              <w:rPr>
                <w:rFonts w:ascii="Times New Roman" w:hAnsi="Times New Roman"/>
                <w:sz w:val="20"/>
                <w:szCs w:val="20"/>
              </w:rPr>
              <w:t xml:space="preserve"> includes the use of </w:t>
            </w:r>
            <w:r w:rsidR="00F16DD3" w:rsidRPr="00E72809">
              <w:rPr>
                <w:rFonts w:ascii="Times New Roman" w:hAnsi="Times New Roman"/>
                <w:sz w:val="20"/>
                <w:szCs w:val="20"/>
              </w:rPr>
              <w:t xml:space="preserve">platforms </w:t>
            </w:r>
            <w:r w:rsidR="00B776A0" w:rsidRPr="00E72809">
              <w:rPr>
                <w:rFonts w:ascii="Times New Roman" w:hAnsi="Times New Roman"/>
                <w:sz w:val="20"/>
                <w:szCs w:val="20"/>
              </w:rPr>
              <w:t xml:space="preserve">such as </w:t>
            </w:r>
            <w:r w:rsidR="00AE0AE0" w:rsidRPr="00E72809">
              <w:rPr>
                <w:rFonts w:ascii="Times New Roman" w:hAnsi="Times New Roman"/>
                <w:sz w:val="20"/>
                <w:szCs w:val="20"/>
              </w:rPr>
              <w:t>networks such as the Conference of the Parties of the CBD, the Panorama Portal “Solutions for a Healthy Planet</w:t>
            </w:r>
            <w:r w:rsidR="007A7A29" w:rsidRPr="00E72809">
              <w:rPr>
                <w:rFonts w:ascii="Times New Roman" w:hAnsi="Times New Roman"/>
                <w:sz w:val="20"/>
                <w:szCs w:val="20"/>
              </w:rPr>
              <w:t>,</w:t>
            </w:r>
            <w:r w:rsidR="00AE0AE0" w:rsidRPr="00E72809">
              <w:rPr>
                <w:rFonts w:ascii="Times New Roman" w:hAnsi="Times New Roman"/>
                <w:sz w:val="20"/>
                <w:szCs w:val="20"/>
              </w:rPr>
              <w:t xml:space="preserve">” and Good Growth Partnership (the latter with support from the UNDP's Green Commodities </w:t>
            </w:r>
            <w:proofErr w:type="spellStart"/>
            <w:r w:rsidR="00AE0AE0" w:rsidRPr="00E72809">
              <w:rPr>
                <w:rFonts w:ascii="Times New Roman" w:hAnsi="Times New Roman"/>
                <w:sz w:val="20"/>
                <w:szCs w:val="20"/>
              </w:rPr>
              <w:t>Programme</w:t>
            </w:r>
            <w:proofErr w:type="spellEnd"/>
            <w:r w:rsidR="00AE0AE0" w:rsidRPr="00E72809">
              <w:rPr>
                <w:rFonts w:ascii="Times New Roman" w:hAnsi="Times New Roman"/>
                <w:sz w:val="20"/>
                <w:szCs w:val="20"/>
              </w:rPr>
              <w:t>). In addition</w:t>
            </w:r>
            <w:r w:rsidR="007A7A29" w:rsidRPr="00E72809">
              <w:rPr>
                <w:rFonts w:ascii="Times New Roman" w:hAnsi="Times New Roman"/>
                <w:sz w:val="20"/>
                <w:szCs w:val="20"/>
              </w:rPr>
              <w:t>,</w:t>
            </w:r>
            <w:r w:rsidR="00AE0AE0" w:rsidRPr="00E72809">
              <w:rPr>
                <w:rFonts w:ascii="Times New Roman" w:hAnsi="Times New Roman"/>
                <w:sz w:val="20"/>
                <w:szCs w:val="20"/>
              </w:rPr>
              <w:t xml:space="preserve"> </w:t>
            </w:r>
            <w:r w:rsidR="00F16DD3" w:rsidRPr="00E72809">
              <w:rPr>
                <w:rFonts w:ascii="Times New Roman" w:hAnsi="Times New Roman"/>
                <w:sz w:val="20"/>
                <w:szCs w:val="20"/>
              </w:rPr>
              <w:t>south-south knowledge exchange</w:t>
            </w:r>
            <w:r w:rsidR="00AE0AE0" w:rsidRPr="00E72809">
              <w:rPr>
                <w:rFonts w:ascii="Times New Roman" w:hAnsi="Times New Roman"/>
                <w:sz w:val="20"/>
                <w:szCs w:val="20"/>
              </w:rPr>
              <w:t xml:space="preserve"> will be promoted with cooperation </w:t>
            </w:r>
            <w:r w:rsidR="008C1337" w:rsidRPr="00E72809">
              <w:rPr>
                <w:rFonts w:ascii="Times New Roman" w:hAnsi="Times New Roman"/>
                <w:sz w:val="20"/>
                <w:szCs w:val="20"/>
              </w:rPr>
              <w:t xml:space="preserve">from </w:t>
            </w:r>
            <w:r w:rsidR="00AE0AE0" w:rsidRPr="00E72809">
              <w:rPr>
                <w:rFonts w:ascii="Times New Roman" w:hAnsi="Times New Roman"/>
                <w:sz w:val="20"/>
                <w:szCs w:val="20"/>
              </w:rPr>
              <w:t>the other countries in the region that are implementing similar initiatives</w:t>
            </w:r>
            <w:r w:rsidR="008C1337" w:rsidRPr="00E72809">
              <w:rPr>
                <w:rFonts w:ascii="Times New Roman" w:hAnsi="Times New Roman"/>
                <w:sz w:val="20"/>
                <w:szCs w:val="20"/>
              </w:rPr>
              <w:t>—</w:t>
            </w:r>
            <w:r w:rsidR="00AE0AE0" w:rsidRPr="00E72809">
              <w:rPr>
                <w:rFonts w:ascii="Times New Roman" w:hAnsi="Times New Roman"/>
                <w:sz w:val="20"/>
                <w:szCs w:val="20"/>
              </w:rPr>
              <w:t xml:space="preserve">for </w:t>
            </w:r>
            <w:proofErr w:type="gramStart"/>
            <w:r w:rsidR="00AE0AE0" w:rsidRPr="00E72809">
              <w:rPr>
                <w:rFonts w:ascii="Times New Roman" w:hAnsi="Times New Roman"/>
                <w:sz w:val="20"/>
                <w:szCs w:val="20"/>
              </w:rPr>
              <w:t>example  Colombia</w:t>
            </w:r>
            <w:proofErr w:type="gramEnd"/>
            <w:r w:rsidR="00AE0AE0" w:rsidRPr="00E72809">
              <w:rPr>
                <w:rFonts w:ascii="Times New Roman" w:hAnsi="Times New Roman"/>
                <w:sz w:val="20"/>
                <w:szCs w:val="20"/>
              </w:rPr>
              <w:t xml:space="preserve">, Costa Rica, Grenada, Guatemala, Honduras, and Panamá. South-south exchanges will also be </w:t>
            </w:r>
            <w:r w:rsidR="008C1337" w:rsidRPr="00E72809">
              <w:rPr>
                <w:rFonts w:ascii="Times New Roman" w:hAnsi="Times New Roman"/>
                <w:sz w:val="20"/>
                <w:szCs w:val="20"/>
              </w:rPr>
              <w:t xml:space="preserve">promoted </w:t>
            </w:r>
            <w:r w:rsidR="00AE0AE0" w:rsidRPr="00E72809">
              <w:rPr>
                <w:rFonts w:ascii="Times New Roman" w:hAnsi="Times New Roman"/>
                <w:sz w:val="20"/>
                <w:szCs w:val="20"/>
              </w:rPr>
              <w:t>as part of the multi-tiered training program to be implemented under Component 1. Also, synergies and opportunities for learning from experiences gained within</w:t>
            </w:r>
            <w:r w:rsidR="0007436D" w:rsidRPr="00E72809">
              <w:rPr>
                <w:rFonts w:ascii="Times New Roman" w:hAnsi="Times New Roman"/>
                <w:sz w:val="20"/>
                <w:szCs w:val="20"/>
              </w:rPr>
              <w:t xml:space="preserve"> </w:t>
            </w:r>
            <w:proofErr w:type="gramStart"/>
            <w:r w:rsidR="0007436D" w:rsidRPr="00E72809">
              <w:rPr>
                <w:rFonts w:ascii="Times New Roman" w:hAnsi="Times New Roman"/>
                <w:sz w:val="20"/>
                <w:szCs w:val="20"/>
              </w:rPr>
              <w:t xml:space="preserve">and </w:t>
            </w:r>
            <w:r w:rsidR="00AE0AE0" w:rsidRPr="00E72809">
              <w:rPr>
                <w:rFonts w:ascii="Times New Roman" w:hAnsi="Times New Roman"/>
                <w:sz w:val="20"/>
                <w:szCs w:val="20"/>
              </w:rPr>
              <w:t xml:space="preserve"> outside</w:t>
            </w:r>
            <w:proofErr w:type="gramEnd"/>
            <w:r w:rsidR="00AE0AE0" w:rsidRPr="00E72809">
              <w:rPr>
                <w:rFonts w:ascii="Times New Roman" w:hAnsi="Times New Roman"/>
                <w:sz w:val="20"/>
                <w:szCs w:val="20"/>
              </w:rPr>
              <w:t xml:space="preserve"> of the GEF partnership will be promoted</w:t>
            </w:r>
            <w:r w:rsidR="008C1337" w:rsidRPr="00E72809">
              <w:rPr>
                <w:rFonts w:ascii="Times New Roman" w:hAnsi="Times New Roman"/>
                <w:sz w:val="20"/>
                <w:szCs w:val="20"/>
              </w:rPr>
              <w:t xml:space="preserve">; the </w:t>
            </w:r>
            <w:r w:rsidR="00AE0AE0" w:rsidRPr="00E72809">
              <w:rPr>
                <w:rFonts w:ascii="Times New Roman" w:hAnsi="Times New Roman"/>
                <w:sz w:val="20"/>
                <w:szCs w:val="20"/>
              </w:rPr>
              <w:t>related projects are indicated in the UNDP Project Document</w:t>
            </w:r>
            <w:r w:rsidR="0007436D" w:rsidRPr="00E72809">
              <w:rPr>
                <w:rFonts w:ascii="Times New Roman" w:hAnsi="Times New Roman"/>
                <w:sz w:val="20"/>
                <w:szCs w:val="20"/>
              </w:rPr>
              <w:t>.</w:t>
            </w:r>
            <w:r w:rsidR="00AE0AE0" w:rsidRPr="00E72809">
              <w:rPr>
                <w:rFonts w:ascii="Times New Roman" w:hAnsi="Times New Roman"/>
                <w:sz w:val="20"/>
                <w:szCs w:val="20"/>
              </w:rPr>
              <w:t xml:space="preserve"> In addition, a</w:t>
            </w:r>
            <w:r w:rsidR="00CE4D6F" w:rsidRPr="00E72809">
              <w:rPr>
                <w:rFonts w:ascii="Times New Roman" w:hAnsi="Times New Roman"/>
                <w:sz w:val="20"/>
                <w:szCs w:val="20"/>
              </w:rPr>
              <w:t xml:space="preserve"> key best practice in the management of landscapes/watershed</w:t>
            </w:r>
            <w:r w:rsidR="008C1337" w:rsidRPr="00E72809">
              <w:rPr>
                <w:rFonts w:ascii="Times New Roman" w:hAnsi="Times New Roman"/>
                <w:sz w:val="20"/>
                <w:szCs w:val="20"/>
              </w:rPr>
              <w:t>s</w:t>
            </w:r>
            <w:r w:rsidR="00CE4D6F" w:rsidRPr="00E72809">
              <w:rPr>
                <w:rFonts w:ascii="Times New Roman" w:hAnsi="Times New Roman"/>
                <w:sz w:val="20"/>
                <w:szCs w:val="20"/>
              </w:rPr>
              <w:t xml:space="preserve"> </w:t>
            </w:r>
            <w:r w:rsidR="00AE0AE0" w:rsidRPr="00E72809">
              <w:rPr>
                <w:rFonts w:ascii="Times New Roman" w:hAnsi="Times New Roman"/>
                <w:sz w:val="20"/>
                <w:szCs w:val="20"/>
              </w:rPr>
              <w:t>would be</w:t>
            </w:r>
            <w:r w:rsidR="00CE4D6F" w:rsidRPr="00E72809">
              <w:rPr>
                <w:rFonts w:ascii="Times New Roman" w:hAnsi="Times New Roman"/>
                <w:sz w:val="20"/>
                <w:szCs w:val="20"/>
              </w:rPr>
              <w:t xml:space="preserve"> to provide opportunities for all stakeholders/rights-holders to </w:t>
            </w:r>
            <w:r w:rsidR="008C1337" w:rsidRPr="00E72809">
              <w:rPr>
                <w:rFonts w:ascii="Times New Roman" w:hAnsi="Times New Roman"/>
                <w:sz w:val="20"/>
                <w:szCs w:val="20"/>
              </w:rPr>
              <w:t xml:space="preserve">provide </w:t>
            </w:r>
            <w:r w:rsidR="00CE4D6F" w:rsidRPr="00E72809">
              <w:rPr>
                <w:rFonts w:ascii="Times New Roman" w:hAnsi="Times New Roman"/>
                <w:sz w:val="20"/>
                <w:szCs w:val="20"/>
              </w:rPr>
              <w:t xml:space="preserve">meaningful inputs in </w:t>
            </w:r>
            <w:r w:rsidR="008C1337" w:rsidRPr="00E72809">
              <w:rPr>
                <w:rFonts w:ascii="Times New Roman" w:hAnsi="Times New Roman"/>
                <w:sz w:val="20"/>
                <w:szCs w:val="20"/>
              </w:rPr>
              <w:t xml:space="preserve">the </w:t>
            </w:r>
            <w:r w:rsidR="00CE4D6F" w:rsidRPr="00E72809">
              <w:rPr>
                <w:rFonts w:ascii="Times New Roman" w:hAnsi="Times New Roman"/>
                <w:sz w:val="20"/>
                <w:szCs w:val="20"/>
              </w:rPr>
              <w:t>planning, monitoring</w:t>
            </w:r>
            <w:r w:rsidR="008C1337" w:rsidRPr="00E72809">
              <w:rPr>
                <w:rFonts w:ascii="Times New Roman" w:hAnsi="Times New Roman"/>
                <w:sz w:val="20"/>
                <w:szCs w:val="20"/>
              </w:rPr>
              <w:t>,</w:t>
            </w:r>
            <w:r w:rsidR="00CE4D6F" w:rsidRPr="00E72809">
              <w:rPr>
                <w:rFonts w:ascii="Times New Roman" w:hAnsi="Times New Roman"/>
                <w:sz w:val="20"/>
                <w:szCs w:val="20"/>
              </w:rPr>
              <w:t xml:space="preserve"> and overall oversight of activities in the area. To this end, each year the project team will plan and undertake an annual </w:t>
            </w:r>
            <w:r w:rsidR="008C1337" w:rsidRPr="00E72809">
              <w:rPr>
                <w:rFonts w:ascii="Times New Roman" w:hAnsi="Times New Roman"/>
                <w:sz w:val="20"/>
                <w:szCs w:val="20"/>
              </w:rPr>
              <w:t xml:space="preserve">conference </w:t>
            </w:r>
            <w:r w:rsidR="00CE4D6F" w:rsidRPr="00E72809">
              <w:rPr>
                <w:rFonts w:ascii="Times New Roman" w:hAnsi="Times New Roman"/>
                <w:sz w:val="20"/>
                <w:szCs w:val="20"/>
              </w:rPr>
              <w:t xml:space="preserve">to discuss issues in the watershed, document challenges, etc. </w:t>
            </w:r>
            <w:r w:rsidR="00AE0AE0" w:rsidRPr="00E72809">
              <w:rPr>
                <w:rFonts w:ascii="Times New Roman" w:hAnsi="Times New Roman"/>
                <w:sz w:val="20"/>
                <w:szCs w:val="20"/>
              </w:rPr>
              <w:t>The project</w:t>
            </w:r>
            <w:r w:rsidR="008C1337" w:rsidRPr="00E72809">
              <w:rPr>
                <w:rFonts w:ascii="Times New Roman" w:hAnsi="Times New Roman"/>
                <w:sz w:val="20"/>
                <w:szCs w:val="20"/>
              </w:rPr>
              <w:t>’s</w:t>
            </w:r>
            <w:r w:rsidR="00AE0AE0" w:rsidRPr="00E72809">
              <w:rPr>
                <w:rFonts w:ascii="Times New Roman" w:hAnsi="Times New Roman"/>
                <w:sz w:val="20"/>
                <w:szCs w:val="20"/>
              </w:rPr>
              <w:t xml:space="preserve"> Knowledge Management strategy also</w:t>
            </w:r>
            <w:r w:rsidR="00CE4D6F" w:rsidRPr="00E72809">
              <w:rPr>
                <w:rFonts w:ascii="Times New Roman" w:hAnsi="Times New Roman"/>
                <w:sz w:val="20"/>
                <w:szCs w:val="20"/>
              </w:rPr>
              <w:t xml:space="preserve"> focus</w:t>
            </w:r>
            <w:r w:rsidR="008C1337" w:rsidRPr="00E72809">
              <w:rPr>
                <w:rFonts w:ascii="Times New Roman" w:hAnsi="Times New Roman"/>
                <w:sz w:val="20"/>
                <w:szCs w:val="20"/>
              </w:rPr>
              <w:t>es</w:t>
            </w:r>
            <w:r w:rsidR="00CE4D6F" w:rsidRPr="00E72809">
              <w:rPr>
                <w:rFonts w:ascii="Times New Roman" w:hAnsi="Times New Roman"/>
                <w:sz w:val="20"/>
                <w:szCs w:val="20"/>
              </w:rPr>
              <w:t xml:space="preserve"> </w:t>
            </w:r>
            <w:r w:rsidR="00AE0AE0" w:rsidRPr="00E72809">
              <w:rPr>
                <w:rFonts w:ascii="Times New Roman" w:hAnsi="Times New Roman"/>
                <w:sz w:val="20"/>
                <w:szCs w:val="20"/>
              </w:rPr>
              <w:t>on</w:t>
            </w:r>
            <w:r w:rsidR="00CE4D6F" w:rsidRPr="00E72809">
              <w:rPr>
                <w:rFonts w:ascii="Times New Roman" w:hAnsi="Times New Roman"/>
                <w:sz w:val="20"/>
                <w:szCs w:val="20"/>
              </w:rPr>
              <w:t xml:space="preserve"> systematization</w:t>
            </w:r>
            <w:r w:rsidR="00AE0AE0" w:rsidRPr="00E72809">
              <w:rPr>
                <w:rFonts w:ascii="Times New Roman" w:hAnsi="Times New Roman"/>
                <w:sz w:val="20"/>
                <w:szCs w:val="20"/>
              </w:rPr>
              <w:t xml:space="preserve"> as </w:t>
            </w:r>
            <w:r w:rsidR="008C1337" w:rsidRPr="00E72809">
              <w:rPr>
                <w:rFonts w:ascii="Times New Roman" w:hAnsi="Times New Roman"/>
                <w:sz w:val="20"/>
                <w:szCs w:val="20"/>
              </w:rPr>
              <w:t xml:space="preserve">a </w:t>
            </w:r>
            <w:r w:rsidR="00AE0AE0" w:rsidRPr="00E72809">
              <w:rPr>
                <w:rFonts w:ascii="Times New Roman" w:hAnsi="Times New Roman"/>
                <w:sz w:val="20"/>
                <w:szCs w:val="20"/>
              </w:rPr>
              <w:t xml:space="preserve">way to </w:t>
            </w:r>
            <w:r w:rsidR="00CE4D6F" w:rsidRPr="00E72809">
              <w:rPr>
                <w:rFonts w:ascii="Times New Roman" w:hAnsi="Times New Roman"/>
                <w:sz w:val="20"/>
                <w:szCs w:val="20"/>
              </w:rPr>
              <w:t xml:space="preserve">document project experiences and lessons </w:t>
            </w:r>
            <w:r w:rsidR="008C1337" w:rsidRPr="00E72809">
              <w:rPr>
                <w:rFonts w:ascii="Times New Roman" w:hAnsi="Times New Roman"/>
                <w:sz w:val="20"/>
                <w:szCs w:val="20"/>
              </w:rPr>
              <w:t xml:space="preserve">learned </w:t>
            </w:r>
            <w:r w:rsidR="00CE4D6F" w:rsidRPr="00E72809">
              <w:rPr>
                <w:rFonts w:ascii="Times New Roman" w:hAnsi="Times New Roman"/>
                <w:sz w:val="20"/>
                <w:szCs w:val="20"/>
              </w:rPr>
              <w:t xml:space="preserve">for sharing with project stakeholders and others. </w:t>
            </w:r>
            <w:r w:rsidR="00AE0AE0" w:rsidRPr="00E72809">
              <w:rPr>
                <w:rFonts w:ascii="Times New Roman" w:hAnsi="Times New Roman"/>
                <w:sz w:val="20"/>
                <w:szCs w:val="20"/>
              </w:rPr>
              <w:t>The project Knowledge Management strategy will be implemented through Component 3.</w:t>
            </w:r>
          </w:p>
        </w:tc>
        <w:tc>
          <w:tcPr>
            <w:tcW w:w="880" w:type="pct"/>
            <w:gridSpan w:val="2"/>
          </w:tcPr>
          <w:p w14:paraId="4845677F" w14:textId="27397675"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9F7591" w:rsidRPr="00E72809">
              <w:rPr>
                <w:rFonts w:ascii="Times New Roman" w:eastAsia="Times New Roman" w:hAnsi="Times New Roman"/>
                <w:sz w:val="20"/>
                <w:szCs w:val="20"/>
              </w:rPr>
              <w:t xml:space="preserve"> Project Document, Section V: Results and Partnership.</w:t>
            </w:r>
          </w:p>
        </w:tc>
      </w:tr>
      <w:tr w:rsidR="00E716DB" w:rsidRPr="00E72809" w14:paraId="6F5C5883" w14:textId="77777777" w:rsidTr="00090271">
        <w:tc>
          <w:tcPr>
            <w:tcW w:w="5000" w:type="pct"/>
            <w:gridSpan w:val="5"/>
          </w:tcPr>
          <w:p w14:paraId="03B91B63" w14:textId="1F89D7D9" w:rsidR="00E716DB" w:rsidRPr="00E72809" w:rsidRDefault="00E716DB" w:rsidP="00E716DB">
            <w:pPr>
              <w:autoSpaceDE w:val="0"/>
              <w:autoSpaceDN w:val="0"/>
              <w:adjustRightInd w:val="0"/>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Comments submitted by council members on the GEF November 2017 Work Program</w:t>
            </w:r>
          </w:p>
        </w:tc>
      </w:tr>
      <w:tr w:rsidR="00E716DB" w:rsidRPr="00E72809" w14:paraId="1236D491" w14:textId="77777777" w:rsidTr="00090271">
        <w:trPr>
          <w:trHeight w:val="170"/>
        </w:trPr>
        <w:tc>
          <w:tcPr>
            <w:tcW w:w="5000" w:type="pct"/>
            <w:gridSpan w:val="5"/>
          </w:tcPr>
          <w:p w14:paraId="44BC9898" w14:textId="77777777" w:rsidR="00E716DB" w:rsidRPr="00E72809" w:rsidRDefault="00E716DB" w:rsidP="00E716DB">
            <w:pPr>
              <w:autoSpaceDE w:val="0"/>
              <w:autoSpaceDN w:val="0"/>
              <w:adjustRightInd w:val="0"/>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Germany</w:t>
            </w:r>
          </w:p>
        </w:tc>
      </w:tr>
      <w:tr w:rsidR="00E716DB" w:rsidRPr="00E72809" w14:paraId="60C43D81" w14:textId="77777777" w:rsidTr="00B930BF">
        <w:trPr>
          <w:trHeight w:val="170"/>
        </w:trPr>
        <w:tc>
          <w:tcPr>
            <w:tcW w:w="1420" w:type="pct"/>
            <w:gridSpan w:val="2"/>
          </w:tcPr>
          <w:p w14:paraId="05D53B37" w14:textId="77E1EE00"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proposal is very ambitious in terms of its objectives, it tries to combine many goals in a difficult area where human pressure on the environment is quite high. We suggest further sharpening the focus on biodiversity outcomes and if </w:t>
            </w:r>
            <w:proofErr w:type="gramStart"/>
            <w:r w:rsidRPr="00E72809">
              <w:rPr>
                <w:rFonts w:ascii="Times New Roman" w:eastAsia="Times New Roman" w:hAnsi="Times New Roman"/>
                <w:sz w:val="20"/>
                <w:szCs w:val="20"/>
              </w:rPr>
              <w:t>possible</w:t>
            </w:r>
            <w:proofErr w:type="gramEnd"/>
            <w:r w:rsidRPr="00E72809">
              <w:rPr>
                <w:rFonts w:ascii="Times New Roman" w:eastAsia="Times New Roman" w:hAnsi="Times New Roman"/>
                <w:sz w:val="20"/>
                <w:szCs w:val="20"/>
              </w:rPr>
              <w:t xml:space="preserve"> adjusting the level of ambition of objectives, indicators and co-funding</w:t>
            </w:r>
          </w:p>
        </w:tc>
        <w:tc>
          <w:tcPr>
            <w:tcW w:w="2700" w:type="pct"/>
          </w:tcPr>
          <w:p w14:paraId="604D64BA" w14:textId="227951E0" w:rsidR="00E716DB" w:rsidRPr="00E72809" w:rsidRDefault="007F45F7" w:rsidP="008C1337">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hAnsi="Times New Roman"/>
                <w:sz w:val="20"/>
                <w:szCs w:val="20"/>
              </w:rPr>
              <w:t xml:space="preserve">Although the overall structure of the project components remains the same, during the final project </w:t>
            </w:r>
            <w:r w:rsidR="008C1337" w:rsidRPr="00E72809">
              <w:rPr>
                <w:rFonts w:ascii="Times New Roman" w:hAnsi="Times New Roman"/>
                <w:sz w:val="20"/>
                <w:szCs w:val="20"/>
              </w:rPr>
              <w:t xml:space="preserve">design, </w:t>
            </w:r>
            <w:r w:rsidRPr="00E72809">
              <w:rPr>
                <w:rFonts w:ascii="Times New Roman" w:hAnsi="Times New Roman"/>
                <w:sz w:val="20"/>
                <w:szCs w:val="20"/>
              </w:rPr>
              <w:t xml:space="preserve">changes were made to some of the project outputs and indicators based on baseline and feasibility assessments. </w:t>
            </w:r>
            <w:r w:rsidR="008C1337" w:rsidRPr="00E72809">
              <w:rPr>
                <w:rFonts w:ascii="Times New Roman" w:hAnsi="Times New Roman"/>
                <w:sz w:val="20"/>
                <w:szCs w:val="20"/>
              </w:rPr>
              <w:t xml:space="preserve">These </w:t>
            </w:r>
            <w:r w:rsidRPr="00E72809">
              <w:rPr>
                <w:rFonts w:ascii="Times New Roman" w:hAnsi="Times New Roman"/>
                <w:sz w:val="20"/>
                <w:szCs w:val="20"/>
              </w:rPr>
              <w:t xml:space="preserve">changes can be observed in Table B and </w:t>
            </w:r>
            <w:r w:rsidR="002F7179" w:rsidRPr="00E72809">
              <w:rPr>
                <w:rFonts w:ascii="Times New Roman" w:hAnsi="Times New Roman"/>
                <w:sz w:val="20"/>
                <w:szCs w:val="20"/>
              </w:rPr>
              <w:t>Section</w:t>
            </w:r>
            <w:r w:rsidRPr="00E72809">
              <w:rPr>
                <w:rFonts w:ascii="Times New Roman" w:hAnsi="Times New Roman"/>
                <w:sz w:val="20"/>
                <w:szCs w:val="20"/>
              </w:rPr>
              <w:t xml:space="preserve"> A/A.1. A.1. Project Description/3</w:t>
            </w:r>
            <w:r w:rsidR="008C1337" w:rsidRPr="00E72809">
              <w:rPr>
                <w:rFonts w:ascii="Times New Roman" w:hAnsi="Times New Roman"/>
                <w:sz w:val="20"/>
                <w:szCs w:val="20"/>
              </w:rPr>
              <w:t>) T</w:t>
            </w:r>
            <w:r w:rsidRPr="00E72809">
              <w:rPr>
                <w:rFonts w:ascii="Times New Roman" w:hAnsi="Times New Roman"/>
                <w:sz w:val="20"/>
                <w:szCs w:val="20"/>
              </w:rPr>
              <w:t xml:space="preserve">he proposed alternative scenario, GEF focal area strategies, with a brief description of expected outcomes and components of the project, of this CEO Endorsement </w:t>
            </w:r>
            <w:r w:rsidR="002F7179" w:rsidRPr="00E72809">
              <w:rPr>
                <w:rFonts w:ascii="Times New Roman" w:hAnsi="Times New Roman"/>
                <w:sz w:val="20"/>
                <w:szCs w:val="20"/>
              </w:rPr>
              <w:t>Request</w:t>
            </w:r>
            <w:r w:rsidRPr="00E72809">
              <w:rPr>
                <w:rFonts w:ascii="Times New Roman" w:hAnsi="Times New Roman"/>
                <w:sz w:val="20"/>
                <w:szCs w:val="20"/>
              </w:rPr>
              <w:t xml:space="preserve">. Regarding the co-financing, please refer to </w:t>
            </w:r>
            <w:r w:rsidR="002F7179" w:rsidRPr="00E72809">
              <w:rPr>
                <w:rFonts w:ascii="Times New Roman" w:hAnsi="Times New Roman"/>
                <w:sz w:val="20"/>
                <w:szCs w:val="20"/>
              </w:rPr>
              <w:t>Table C: Confirmed Sources of Co-Financing for the Project by Name and by Type.</w:t>
            </w:r>
          </w:p>
        </w:tc>
        <w:tc>
          <w:tcPr>
            <w:tcW w:w="880" w:type="pct"/>
            <w:gridSpan w:val="2"/>
          </w:tcPr>
          <w:p w14:paraId="141E12CF" w14:textId="6294C1A1" w:rsidR="00E716DB" w:rsidRPr="00E72809" w:rsidRDefault="002F7179"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hAnsi="Times New Roman"/>
                <w:sz w:val="20"/>
                <w:szCs w:val="20"/>
              </w:rPr>
              <w:t xml:space="preserve">CEO Endorsement Request: Table B and Section A/A.1. A.1. Project Description/3) The proposed alternative scenario, GEF focal </w:t>
            </w:r>
            <w:proofErr w:type="gramStart"/>
            <w:r w:rsidRPr="00E72809">
              <w:rPr>
                <w:rFonts w:ascii="Times New Roman" w:hAnsi="Times New Roman"/>
                <w:sz w:val="20"/>
                <w:szCs w:val="20"/>
              </w:rPr>
              <w:t>area  strategies</w:t>
            </w:r>
            <w:proofErr w:type="gramEnd"/>
            <w:r w:rsidRPr="00E72809">
              <w:rPr>
                <w:rFonts w:ascii="Times New Roman" w:hAnsi="Times New Roman"/>
                <w:sz w:val="20"/>
                <w:szCs w:val="20"/>
              </w:rPr>
              <w:t xml:space="preserve">, with a brief description of expected outcomes and components of the project; </w:t>
            </w:r>
            <w:r w:rsidRPr="00E72809">
              <w:rPr>
                <w:rFonts w:ascii="Times New Roman" w:eastAsia="Times New Roman" w:hAnsi="Times New Roman"/>
                <w:sz w:val="20"/>
                <w:szCs w:val="20"/>
              </w:rPr>
              <w:t>Table C: Confirmed Sources of Co-Financing for the Project by Name and by Type.</w:t>
            </w:r>
          </w:p>
        </w:tc>
      </w:tr>
      <w:tr w:rsidR="00E716DB" w:rsidRPr="00E72809" w14:paraId="4F0AB29F" w14:textId="77777777" w:rsidTr="00B930BF">
        <w:trPr>
          <w:trHeight w:val="1610"/>
        </w:trPr>
        <w:tc>
          <w:tcPr>
            <w:tcW w:w="1420" w:type="pct"/>
            <w:gridSpan w:val="2"/>
          </w:tcPr>
          <w:p w14:paraId="1C3F1541" w14:textId="7F7B671C" w:rsidR="00E716DB" w:rsidRPr="00E72809" w:rsidRDefault="00E716DB" w:rsidP="00EC51CD">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projects </w:t>
            </w:r>
            <w:proofErr w:type="gramStart"/>
            <w:r w:rsidRPr="00E72809">
              <w:rPr>
                <w:rFonts w:ascii="Times New Roman" w:eastAsia="Times New Roman" w:hAnsi="Times New Roman"/>
                <w:sz w:val="20"/>
                <w:szCs w:val="20"/>
              </w:rPr>
              <w:t>wants</w:t>
            </w:r>
            <w:proofErr w:type="gramEnd"/>
            <w:r w:rsidRPr="00E72809">
              <w:rPr>
                <w:rFonts w:ascii="Times New Roman" w:eastAsia="Times New Roman" w:hAnsi="Times New Roman"/>
                <w:sz w:val="20"/>
                <w:szCs w:val="20"/>
              </w:rPr>
              <w:t xml:space="preserve"> to promote products (sugarcane, banana) with large-scale agricultural producers with enhanced value chain benefits in markets. However, the large-scale agribusiness has been a main driver of deforestation in Belize </w:t>
            </w:r>
            <w:r w:rsidRPr="00E72809">
              <w:rPr>
                <w:rFonts w:ascii="Times New Roman" w:eastAsia="Times New Roman" w:hAnsi="Times New Roman"/>
                <w:sz w:val="20"/>
                <w:szCs w:val="20"/>
              </w:rPr>
              <w:lastRenderedPageBreak/>
              <w:t xml:space="preserve">and is the highest threat to the conservation of the Belize Central Corridor (together with the deforestation in and outside protected areas by small-scale farmers). We ask the final proposal to elaborate clearly how the support of </w:t>
            </w:r>
            <w:proofErr w:type="spellStart"/>
            <w:r w:rsidRPr="00E72809">
              <w:rPr>
                <w:rFonts w:ascii="Times New Roman" w:eastAsia="Times New Roman" w:hAnsi="Times New Roman"/>
                <w:sz w:val="20"/>
                <w:szCs w:val="20"/>
              </w:rPr>
              <w:t>agroindustrial</w:t>
            </w:r>
            <w:proofErr w:type="spellEnd"/>
            <w:r w:rsidRPr="00E72809">
              <w:rPr>
                <w:rFonts w:ascii="Times New Roman" w:eastAsia="Times New Roman" w:hAnsi="Times New Roman"/>
                <w:sz w:val="20"/>
                <w:szCs w:val="20"/>
              </w:rPr>
              <w:t xml:space="preserve"> production as lined out in the proposal (“value chains”) would avoid further deforestation and ensure positive biodiversity impacts.</w:t>
            </w:r>
          </w:p>
        </w:tc>
        <w:tc>
          <w:tcPr>
            <w:tcW w:w="2700" w:type="pct"/>
          </w:tcPr>
          <w:p w14:paraId="3E2C18F4" w14:textId="03D42C3D" w:rsidR="00A77D15" w:rsidRPr="00A77D15" w:rsidRDefault="00A77D15" w:rsidP="00A77D15">
            <w:pPr>
              <w:autoSpaceDE w:val="0"/>
              <w:autoSpaceDN w:val="0"/>
              <w:adjustRightInd w:val="0"/>
              <w:spacing w:after="0" w:line="240" w:lineRule="auto"/>
              <w:rPr>
                <w:rFonts w:ascii="Times New Roman" w:hAnsi="Times New Roman"/>
                <w:sz w:val="20"/>
                <w:szCs w:val="20"/>
                <w:highlight w:val="yellow"/>
              </w:rPr>
            </w:pPr>
            <w:r w:rsidRPr="00A77D15">
              <w:rPr>
                <w:rFonts w:ascii="Times New Roman" w:hAnsi="Times New Roman"/>
                <w:sz w:val="20"/>
                <w:szCs w:val="20"/>
                <w:highlight w:val="yellow"/>
              </w:rPr>
              <w:lastRenderedPageBreak/>
              <w:t xml:space="preserve">The project will engage large farms (e.g., </w:t>
            </w:r>
            <w:r w:rsidR="00FE65DC" w:rsidRPr="00A77D15">
              <w:rPr>
                <w:rFonts w:ascii="Times New Roman" w:hAnsi="Times New Roman"/>
                <w:sz w:val="20"/>
                <w:szCs w:val="20"/>
                <w:highlight w:val="yellow"/>
              </w:rPr>
              <w:t>Santander Farms Ltd</w:t>
            </w:r>
            <w:r w:rsidR="00FE65DC">
              <w:rPr>
                <w:rFonts w:ascii="Times New Roman" w:hAnsi="Times New Roman"/>
                <w:sz w:val="20"/>
                <w:szCs w:val="20"/>
                <w:highlight w:val="yellow"/>
              </w:rPr>
              <w:t>.</w:t>
            </w:r>
            <w:r w:rsidRPr="00A77D15">
              <w:rPr>
                <w:rFonts w:ascii="Times New Roman" w:hAnsi="Times New Roman"/>
                <w:sz w:val="20"/>
                <w:szCs w:val="20"/>
                <w:highlight w:val="yellow"/>
              </w:rPr>
              <w:t>, Big Falls, etc.) through the following outputs:</w:t>
            </w:r>
          </w:p>
          <w:p w14:paraId="3CC61F2F" w14:textId="6730EDE1" w:rsidR="00A77D15" w:rsidRPr="00A77D15" w:rsidRDefault="00A77D15" w:rsidP="00A77D15">
            <w:pPr>
              <w:autoSpaceDE w:val="0"/>
              <w:autoSpaceDN w:val="0"/>
              <w:adjustRightInd w:val="0"/>
              <w:spacing w:after="0" w:line="240" w:lineRule="auto"/>
              <w:rPr>
                <w:rFonts w:ascii="Times New Roman" w:hAnsi="Times New Roman"/>
                <w:sz w:val="20"/>
                <w:szCs w:val="20"/>
                <w:highlight w:val="yellow"/>
              </w:rPr>
            </w:pPr>
            <w:r w:rsidRPr="00A77D15">
              <w:rPr>
                <w:rFonts w:ascii="Times New Roman" w:hAnsi="Times New Roman"/>
                <w:sz w:val="20"/>
                <w:szCs w:val="20"/>
                <w:highlight w:val="yellow"/>
              </w:rPr>
              <w:t>− Outputs 1.3 and 2.3: The application of financial incentive mechanisms that will serve as the vehicle for large producers within the landscape to incentivized then to effectively engage in sustainable production practices and watershed management.</w:t>
            </w:r>
          </w:p>
          <w:p w14:paraId="17A7200C" w14:textId="291C52B7" w:rsidR="00A77D15" w:rsidRPr="00A77D15" w:rsidRDefault="00A77D15" w:rsidP="00A77D15">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 Output 2.1: The large farms within the landscape are targeted to </w:t>
            </w:r>
            <w:r w:rsidRPr="00A77D15">
              <w:rPr>
                <w:rFonts w:ascii="Times New Roman" w:hAnsi="Times New Roman"/>
                <w:sz w:val="20"/>
                <w:szCs w:val="20"/>
                <w:highlight w:val="yellow"/>
              </w:rPr>
              <w:lastRenderedPageBreak/>
              <w:t>participate in conservation agreements for the purpose of setting aside or protecting minimally disturbed priority areas, as well as participate in practices that encourage restoration, effective water management, protection of micro-corridor systems, and an improved forest monitoring system for changes in land use within the Belize River Watershed (BRW). As mentioned in paragraph 61 of the UNDP-GEF Project Document, the use of conservation agreements to engage large private-sector holdings such as Santander Farms Ltd. and Big Falls farms is critical for maintaining corridor connectivity and ecosystem functionality within the BRW. The White-Water Lagoon and its surroundings, which was determined to be an ecologically sensitive area encompassing approximately 121 ha, is owned by Santander Farms Ltd. The Big Falls Farm comprises three parcels of land totaling 14,569 ha and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01853B43" w14:textId="77777777" w:rsidR="00A77D15" w:rsidRPr="00A77D15" w:rsidRDefault="00A77D15" w:rsidP="00A77D15">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In addition, large farming systems are also associated with contributing small farms; as such, the large farms will assist in promoting the adoption of best practices among its contributing farms.</w:t>
            </w:r>
          </w:p>
          <w:p w14:paraId="0390D43C" w14:textId="77777777" w:rsidR="00E716DB" w:rsidRDefault="00A77D15" w:rsidP="00514457">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w:t>
            </w:r>
            <w:proofErr w:type="spellStart"/>
            <w:r w:rsidRPr="00A77D15">
              <w:rPr>
                <w:rFonts w:ascii="Times New Roman" w:hAnsi="Times New Roman"/>
                <w:sz w:val="20"/>
                <w:szCs w:val="20"/>
                <w:highlight w:val="yellow"/>
              </w:rPr>
              <w:t>Corozal</w:t>
            </w:r>
            <w:proofErr w:type="spellEnd"/>
            <w:r w:rsidRPr="00A77D15">
              <w:rPr>
                <w:rFonts w:ascii="Times New Roman" w:hAnsi="Times New Roman"/>
                <w:sz w:val="20"/>
                <w:szCs w:val="20"/>
                <w:highlight w:val="yellow"/>
              </w:rPr>
              <w:t xml:space="preserve"> Cane Farmers Association, both of which represent many of the 5,300 cane farmers that produce sugar cane in northern Belize.</w:t>
            </w:r>
          </w:p>
          <w:p w14:paraId="3B1F12FD" w14:textId="003A77F1" w:rsidR="00A77D15" w:rsidRPr="00A77D15" w:rsidRDefault="00A77D15" w:rsidP="00514457">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w:t>
            </w:r>
            <w:proofErr w:type="spellStart"/>
            <w:r w:rsidRPr="00A77D15">
              <w:rPr>
                <w:rFonts w:ascii="Times New Roman" w:hAnsi="Times New Roman"/>
                <w:sz w:val="20"/>
                <w:szCs w:val="20"/>
                <w:highlight w:val="yellow"/>
              </w:rPr>
              <w:t>programme</w:t>
            </w:r>
            <w:proofErr w:type="spellEnd"/>
            <w:r w:rsidRPr="00A77D15">
              <w:rPr>
                <w:rFonts w:ascii="Times New Roman" w:hAnsi="Times New Roman"/>
                <w:sz w:val="20"/>
                <w:szCs w:val="20"/>
                <w:highlight w:val="yellow"/>
              </w:rPr>
              <w:t xml:space="preserv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w:t>
            </w:r>
          </w:p>
        </w:tc>
        <w:tc>
          <w:tcPr>
            <w:tcW w:w="880" w:type="pct"/>
            <w:gridSpan w:val="2"/>
          </w:tcPr>
          <w:p w14:paraId="32284C7A" w14:textId="351A191F"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lastRenderedPageBreak/>
              <w:t>GEF-UNDP</w:t>
            </w:r>
            <w:r w:rsidR="004C488D" w:rsidRPr="00E72809">
              <w:rPr>
                <w:rFonts w:ascii="Times New Roman" w:eastAsia="Times New Roman" w:hAnsi="Times New Roman"/>
                <w:sz w:val="20"/>
                <w:szCs w:val="20"/>
              </w:rPr>
              <w:t xml:space="preserve"> Project Document, Section V: Results and Partnership</w:t>
            </w:r>
            <w:r w:rsidR="007F45F7" w:rsidRPr="00E72809">
              <w:rPr>
                <w:rFonts w:ascii="Times New Roman" w:eastAsia="Times New Roman" w:hAnsi="Times New Roman"/>
                <w:sz w:val="20"/>
                <w:szCs w:val="20"/>
              </w:rPr>
              <w:t>.</w:t>
            </w:r>
          </w:p>
        </w:tc>
      </w:tr>
      <w:tr w:rsidR="00E716DB" w:rsidRPr="00E72809" w14:paraId="094DDD73" w14:textId="77777777" w:rsidTr="00B930BF">
        <w:trPr>
          <w:trHeight w:val="2150"/>
        </w:trPr>
        <w:tc>
          <w:tcPr>
            <w:tcW w:w="1420" w:type="pct"/>
            <w:gridSpan w:val="2"/>
          </w:tcPr>
          <w:p w14:paraId="2AE36CE8" w14:textId="3EECFDFE"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lastRenderedPageBreak/>
              <w:t>Germany also highly recommends including a more detailed overview of the impressive amount of co-funding from Belize. It is of fundamental importance to ensure that resources reserved for the proposed project do not constrain the effective implementation of ongoing conservation efforts</w:t>
            </w:r>
          </w:p>
        </w:tc>
        <w:tc>
          <w:tcPr>
            <w:tcW w:w="2700" w:type="pct"/>
          </w:tcPr>
          <w:p w14:paraId="71D5BB2C" w14:textId="0D3FA539" w:rsidR="00E716DB" w:rsidRPr="00E72809" w:rsidRDefault="002075CC" w:rsidP="008C1337">
            <w:pPr>
              <w:spacing w:after="0" w:line="240" w:lineRule="auto"/>
              <w:jc w:val="both"/>
              <w:rPr>
                <w:rFonts w:ascii="Times New Roman" w:hAnsi="Times New Roman"/>
                <w:sz w:val="20"/>
                <w:szCs w:val="20"/>
              </w:rPr>
            </w:pPr>
            <w:r w:rsidRPr="00E72809">
              <w:rPr>
                <w:rFonts w:ascii="Times New Roman" w:hAnsi="Times New Roman"/>
                <w:sz w:val="20"/>
                <w:szCs w:val="20"/>
              </w:rPr>
              <w:t xml:space="preserve">A breakdown of the </w:t>
            </w:r>
            <w:r w:rsidR="00801B26" w:rsidRPr="00E72809">
              <w:rPr>
                <w:rFonts w:ascii="Times New Roman" w:hAnsi="Times New Roman"/>
                <w:sz w:val="20"/>
                <w:szCs w:val="20"/>
              </w:rPr>
              <w:t>confirmed co-financing is presented in Table C of this CEO Endorsement. Copies of the co-financing are included as part of the submission package to the GEF</w:t>
            </w:r>
            <w:r w:rsidR="008C1337" w:rsidRPr="00E72809">
              <w:rPr>
                <w:rFonts w:ascii="Times New Roman" w:hAnsi="Times New Roman"/>
                <w:sz w:val="20"/>
                <w:szCs w:val="20"/>
              </w:rPr>
              <w:t>,</w:t>
            </w:r>
            <w:r w:rsidR="00801B26" w:rsidRPr="00E72809">
              <w:rPr>
                <w:rFonts w:ascii="Times New Roman" w:hAnsi="Times New Roman"/>
                <w:sz w:val="20"/>
                <w:szCs w:val="20"/>
              </w:rPr>
              <w:t xml:space="preserve"> where it is specified how the co-financing will be used. In addition, as part of the financial planning and management of the</w:t>
            </w:r>
            <w:r w:rsidR="00FB6A37" w:rsidRPr="00E72809">
              <w:rPr>
                <w:rFonts w:ascii="Times New Roman" w:hAnsi="Times New Roman"/>
                <w:sz w:val="20"/>
                <w:szCs w:val="20"/>
              </w:rPr>
              <w:t xml:space="preserve"> project</w:t>
            </w:r>
            <w:r w:rsidR="008C1337" w:rsidRPr="00E72809">
              <w:rPr>
                <w:rFonts w:ascii="Times New Roman" w:hAnsi="Times New Roman"/>
                <w:sz w:val="20"/>
                <w:szCs w:val="20"/>
              </w:rPr>
              <w:t>,</w:t>
            </w:r>
            <w:r w:rsidR="00FB6A37" w:rsidRPr="00E72809">
              <w:rPr>
                <w:rFonts w:ascii="Times New Roman" w:hAnsi="Times New Roman"/>
                <w:sz w:val="20"/>
                <w:szCs w:val="20"/>
              </w:rPr>
              <w:t xml:space="preserve"> t</w:t>
            </w:r>
            <w:r w:rsidR="00801B26" w:rsidRPr="00E72809">
              <w:rPr>
                <w:rFonts w:ascii="Times New Roman" w:hAnsi="Times New Roman"/>
                <w:sz w:val="20"/>
                <w:szCs w:val="20"/>
              </w:rPr>
              <w:t xml:space="preserve">he UNDP Country Office will monitor the co-financing contributions to the project to ensure the proposed project </w:t>
            </w:r>
            <w:r w:rsidR="008C1337" w:rsidRPr="00E72809">
              <w:rPr>
                <w:rFonts w:ascii="Times New Roman" w:hAnsi="Times New Roman"/>
                <w:sz w:val="20"/>
                <w:szCs w:val="20"/>
              </w:rPr>
              <w:t xml:space="preserve">does </w:t>
            </w:r>
            <w:r w:rsidR="00801B26" w:rsidRPr="00E72809">
              <w:rPr>
                <w:rFonts w:ascii="Times New Roman" w:hAnsi="Times New Roman"/>
                <w:sz w:val="20"/>
                <w:szCs w:val="20"/>
              </w:rPr>
              <w:t>not constrain the effective implementation of ongoing conservation efforts, among other risks.</w:t>
            </w:r>
          </w:p>
        </w:tc>
        <w:tc>
          <w:tcPr>
            <w:tcW w:w="880" w:type="pct"/>
            <w:gridSpan w:val="2"/>
          </w:tcPr>
          <w:p w14:paraId="752AAB50" w14:textId="77777777" w:rsidR="00E716DB" w:rsidRPr="00E72809" w:rsidRDefault="00801B26"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CEO Endorsement. Table C: Confirmed Sources of Co-Financing for the Project by Name and by Type.</w:t>
            </w:r>
          </w:p>
          <w:p w14:paraId="663F5714" w14:textId="45718C9F" w:rsidR="00801B26" w:rsidRPr="00E72809" w:rsidRDefault="00801B26"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Copy </w:t>
            </w:r>
            <w:proofErr w:type="spellStart"/>
            <w:r w:rsidRPr="00E72809">
              <w:rPr>
                <w:rFonts w:ascii="Times New Roman" w:eastAsia="Times New Roman" w:hAnsi="Times New Roman"/>
                <w:sz w:val="20"/>
                <w:szCs w:val="20"/>
              </w:rPr>
              <w:t>Cofinancing</w:t>
            </w:r>
            <w:proofErr w:type="spellEnd"/>
            <w:r w:rsidRPr="00E72809">
              <w:rPr>
                <w:rFonts w:ascii="Times New Roman" w:eastAsia="Times New Roman" w:hAnsi="Times New Roman"/>
                <w:sz w:val="20"/>
                <w:szCs w:val="20"/>
              </w:rPr>
              <w:t xml:space="preserve"> letters.</w:t>
            </w:r>
          </w:p>
          <w:p w14:paraId="302C8AE0" w14:textId="26A2D655" w:rsidR="00801B26" w:rsidRPr="00E72809" w:rsidRDefault="00B930BF"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801B26" w:rsidRPr="00E72809">
              <w:rPr>
                <w:rFonts w:ascii="Times New Roman" w:eastAsia="Times New Roman" w:hAnsi="Times New Roman"/>
                <w:sz w:val="20"/>
                <w:szCs w:val="20"/>
              </w:rPr>
              <w:t xml:space="preserve"> Project Document, Section X: Financial Planning and Management</w:t>
            </w:r>
          </w:p>
          <w:p w14:paraId="2F7A7E59" w14:textId="33704598" w:rsidR="00801B26" w:rsidRPr="00E72809" w:rsidRDefault="00801B26" w:rsidP="00E716DB">
            <w:pPr>
              <w:autoSpaceDE w:val="0"/>
              <w:autoSpaceDN w:val="0"/>
              <w:adjustRightInd w:val="0"/>
              <w:spacing w:after="0" w:line="240" w:lineRule="auto"/>
              <w:rPr>
                <w:rFonts w:ascii="Times New Roman" w:eastAsia="Times New Roman" w:hAnsi="Times New Roman"/>
                <w:sz w:val="20"/>
                <w:szCs w:val="20"/>
              </w:rPr>
            </w:pPr>
          </w:p>
        </w:tc>
      </w:tr>
      <w:tr w:rsidR="00E716DB" w:rsidRPr="00E72809" w14:paraId="6566EC9D" w14:textId="77777777" w:rsidTr="00B930BF">
        <w:trPr>
          <w:trHeight w:val="350"/>
        </w:trPr>
        <w:tc>
          <w:tcPr>
            <w:tcW w:w="1420" w:type="pct"/>
            <w:gridSpan w:val="2"/>
          </w:tcPr>
          <w:p w14:paraId="12D8D181" w14:textId="34BEC7A9"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Furthermore, Germany recommends building on the experiences and seeking cooperation with development partners such as GIZ who has been working in the area in the past 6 years. The final proposal should elaborate how cooperation with these actors is envisaged.</w:t>
            </w:r>
          </w:p>
        </w:tc>
        <w:tc>
          <w:tcPr>
            <w:tcW w:w="2700" w:type="pct"/>
          </w:tcPr>
          <w:p w14:paraId="22EA078C" w14:textId="7570D373" w:rsidR="00E716DB" w:rsidRPr="00E72809" w:rsidRDefault="00090271" w:rsidP="00090271">
            <w:pPr>
              <w:spacing w:after="0" w:line="240" w:lineRule="auto"/>
              <w:jc w:val="both"/>
              <w:rPr>
                <w:rFonts w:ascii="Times New Roman" w:hAnsi="Times New Roman"/>
                <w:sz w:val="20"/>
                <w:szCs w:val="20"/>
              </w:rPr>
            </w:pPr>
            <w:r w:rsidRPr="00E72809">
              <w:rPr>
                <w:rFonts w:ascii="Times New Roman" w:hAnsi="Times New Roman"/>
                <w:sz w:val="20"/>
                <w:szCs w:val="20"/>
              </w:rPr>
              <w:t>Meeting</w:t>
            </w:r>
            <w:r w:rsidR="00FB6A37" w:rsidRPr="00E72809">
              <w:rPr>
                <w:rFonts w:ascii="Times New Roman" w:hAnsi="Times New Roman"/>
                <w:sz w:val="20"/>
                <w:szCs w:val="20"/>
              </w:rPr>
              <w:t>s</w:t>
            </w:r>
            <w:r w:rsidRPr="00E72809">
              <w:rPr>
                <w:rFonts w:ascii="Times New Roman" w:hAnsi="Times New Roman"/>
                <w:sz w:val="20"/>
                <w:szCs w:val="20"/>
              </w:rPr>
              <w:t xml:space="preserve"> were held with </w:t>
            </w:r>
            <w:r w:rsidR="004C5362" w:rsidRPr="00E72809">
              <w:rPr>
                <w:rFonts w:ascii="Times New Roman" w:hAnsi="Times New Roman"/>
                <w:sz w:val="20"/>
                <w:szCs w:val="20"/>
              </w:rPr>
              <w:t xml:space="preserve">Mr. Jan </w:t>
            </w:r>
            <w:proofErr w:type="spellStart"/>
            <w:r w:rsidR="004C5362" w:rsidRPr="00E72809">
              <w:rPr>
                <w:rFonts w:ascii="Times New Roman" w:hAnsi="Times New Roman"/>
                <w:sz w:val="20"/>
                <w:szCs w:val="20"/>
              </w:rPr>
              <w:t>Meerman</w:t>
            </w:r>
            <w:proofErr w:type="spellEnd"/>
            <w:r w:rsidRPr="00E72809">
              <w:rPr>
                <w:rFonts w:ascii="Times New Roman" w:hAnsi="Times New Roman"/>
                <w:sz w:val="20"/>
                <w:szCs w:val="20"/>
              </w:rPr>
              <w:t xml:space="preserve">, </w:t>
            </w:r>
            <w:r w:rsidR="004C5362" w:rsidRPr="00E72809">
              <w:rPr>
                <w:rFonts w:ascii="Times New Roman" w:hAnsi="Times New Roman"/>
                <w:sz w:val="20"/>
                <w:szCs w:val="20"/>
              </w:rPr>
              <w:t xml:space="preserve">Technical Advisor, Biodiversity Monitoring and Climate Change in the </w:t>
            </w:r>
            <w:proofErr w:type="spellStart"/>
            <w:r w:rsidR="004C5362" w:rsidRPr="00E72809">
              <w:rPr>
                <w:rFonts w:ascii="Times New Roman" w:hAnsi="Times New Roman"/>
                <w:sz w:val="20"/>
                <w:szCs w:val="20"/>
              </w:rPr>
              <w:t>Selva</w:t>
            </w:r>
            <w:proofErr w:type="spellEnd"/>
            <w:r w:rsidR="004C5362" w:rsidRPr="00E72809">
              <w:rPr>
                <w:rFonts w:ascii="Times New Roman" w:hAnsi="Times New Roman"/>
                <w:sz w:val="20"/>
                <w:szCs w:val="20"/>
              </w:rPr>
              <w:t xml:space="preserve"> Maya Region (GIZ). Synergies </w:t>
            </w:r>
            <w:r w:rsidRPr="00E72809">
              <w:rPr>
                <w:rFonts w:ascii="Times New Roman" w:hAnsi="Times New Roman"/>
                <w:sz w:val="20"/>
                <w:szCs w:val="20"/>
              </w:rPr>
              <w:t xml:space="preserve">were built </w:t>
            </w:r>
            <w:r w:rsidR="004C5362" w:rsidRPr="00E72809">
              <w:rPr>
                <w:rFonts w:ascii="Times New Roman" w:hAnsi="Times New Roman"/>
                <w:sz w:val="20"/>
                <w:szCs w:val="20"/>
              </w:rPr>
              <w:t xml:space="preserve">between the GIZ project and the </w:t>
            </w:r>
            <w:r w:rsidRPr="00E72809">
              <w:rPr>
                <w:rFonts w:ascii="Times New Roman" w:hAnsi="Times New Roman"/>
                <w:sz w:val="20"/>
                <w:szCs w:val="20"/>
              </w:rPr>
              <w:t>project propose</w:t>
            </w:r>
            <w:r w:rsidR="008C1337" w:rsidRPr="00E72809">
              <w:rPr>
                <w:rFonts w:ascii="Times New Roman" w:hAnsi="Times New Roman"/>
                <w:sz w:val="20"/>
                <w:szCs w:val="20"/>
              </w:rPr>
              <w:t>d</w:t>
            </w:r>
            <w:r w:rsidRPr="00E72809">
              <w:rPr>
                <w:rFonts w:ascii="Times New Roman" w:hAnsi="Times New Roman"/>
                <w:sz w:val="20"/>
                <w:szCs w:val="20"/>
              </w:rPr>
              <w:t xml:space="preserve"> herein.</w:t>
            </w:r>
          </w:p>
        </w:tc>
        <w:tc>
          <w:tcPr>
            <w:tcW w:w="880" w:type="pct"/>
            <w:gridSpan w:val="2"/>
          </w:tcPr>
          <w:p w14:paraId="07305CDB" w14:textId="77A4079B"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740C8C" w:rsidRPr="00E72809">
              <w:rPr>
                <w:rFonts w:ascii="Times New Roman" w:eastAsia="Times New Roman" w:hAnsi="Times New Roman"/>
                <w:sz w:val="20"/>
                <w:szCs w:val="20"/>
              </w:rPr>
              <w:t xml:space="preserve"> Project Document, Section V: Results and Partnership; Annex L: List of people consulted during project development</w:t>
            </w:r>
          </w:p>
        </w:tc>
      </w:tr>
      <w:tr w:rsidR="00A26A47" w:rsidRPr="00E72809" w14:paraId="20757642" w14:textId="77777777" w:rsidTr="00A26A47">
        <w:trPr>
          <w:trHeight w:val="350"/>
        </w:trPr>
        <w:tc>
          <w:tcPr>
            <w:tcW w:w="5000" w:type="pct"/>
            <w:gridSpan w:val="5"/>
            <w:shd w:val="clear" w:color="auto" w:fill="D9D9D9" w:themeFill="background1" w:themeFillShade="D9"/>
          </w:tcPr>
          <w:p w14:paraId="50246CF9" w14:textId="174BBA6C" w:rsidR="00A26A47" w:rsidRPr="00CD5839" w:rsidRDefault="00A26A47" w:rsidP="00A26A47">
            <w:pPr>
              <w:autoSpaceDE w:val="0"/>
              <w:autoSpaceDN w:val="0"/>
              <w:adjustRightInd w:val="0"/>
              <w:spacing w:after="0" w:line="240" w:lineRule="auto"/>
              <w:rPr>
                <w:rFonts w:ascii="Times New Roman" w:eastAsia="Times New Roman" w:hAnsi="Times New Roman"/>
                <w:sz w:val="20"/>
                <w:szCs w:val="20"/>
                <w:highlight w:val="yellow"/>
              </w:rPr>
            </w:pPr>
            <w:r w:rsidRPr="00CD5839">
              <w:rPr>
                <w:rFonts w:ascii="Times New Roman" w:eastAsia="Times New Roman" w:hAnsi="Times New Roman"/>
                <w:b/>
                <w:sz w:val="20"/>
                <w:szCs w:val="20"/>
                <w:highlight w:val="yellow"/>
              </w:rPr>
              <w:t>Secretariat Comment at CEO Endorsement/Approval: July 11, 2019</w:t>
            </w:r>
          </w:p>
        </w:tc>
      </w:tr>
      <w:tr w:rsidR="004604D6" w:rsidRPr="00E72809" w14:paraId="3ADADCC7" w14:textId="77777777" w:rsidTr="00A26A47">
        <w:trPr>
          <w:trHeight w:val="350"/>
        </w:trPr>
        <w:tc>
          <w:tcPr>
            <w:tcW w:w="1420" w:type="pct"/>
            <w:gridSpan w:val="2"/>
          </w:tcPr>
          <w:p w14:paraId="264B2326" w14:textId="2F99EE21"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Is the project structure/ design appropriate to achieve the expected outcomes and outputs?</w:t>
            </w:r>
          </w:p>
          <w:p w14:paraId="2B9030D0" w14:textId="77777777"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No, the project is well structured overall.</w:t>
            </w:r>
          </w:p>
          <w:p w14:paraId="55AD6464" w14:textId="77777777" w:rsidR="004604D6" w:rsidRPr="00CD5839" w:rsidRDefault="004604D6" w:rsidP="004604D6">
            <w:pPr>
              <w:rPr>
                <w:rFonts w:ascii="Times New Roman" w:hAnsi="Times New Roman"/>
                <w:color w:val="FF0000"/>
                <w:sz w:val="21"/>
                <w:szCs w:val="21"/>
                <w:highlight w:val="yellow"/>
              </w:rPr>
            </w:pPr>
            <w:r w:rsidRPr="00CD5839">
              <w:rPr>
                <w:rFonts w:ascii="Times New Roman" w:hAnsi="Times New Roman"/>
                <w:sz w:val="21"/>
                <w:szCs w:val="21"/>
                <w:highlight w:val="yellow"/>
              </w:rPr>
              <w:t>However, it would be good to have some more information on how the project will be engaging large farms (related to Germany's comment). Many of the activities seem to be tailored to small holders. Also, sugar is not usually identified as a crop for sustainability activities. How will the project work on it and how will lessons be documented?</w:t>
            </w:r>
          </w:p>
          <w:p w14:paraId="77F13F72" w14:textId="77777777"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 xml:space="preserve">It would also be helpful to have more information how the project will ensure the durability of interventions such as tree planting and setting aside of steep slopes. By creating agreements that may not have continuity, there can be an issue that </w:t>
            </w:r>
            <w:r w:rsidRPr="00CD5839">
              <w:rPr>
                <w:rFonts w:ascii="Times New Roman" w:hAnsi="Times New Roman"/>
                <w:sz w:val="21"/>
                <w:szCs w:val="21"/>
                <w:highlight w:val="yellow"/>
              </w:rPr>
              <w:lastRenderedPageBreak/>
              <w:t>activities previously done for no external benefit become something farmers will only do when they receive a benefit.</w:t>
            </w:r>
          </w:p>
          <w:p w14:paraId="7D1BE090" w14:textId="77777777" w:rsidR="004604D6" w:rsidRPr="00CD5839" w:rsidRDefault="004604D6" w:rsidP="004604D6">
            <w:pPr>
              <w:rPr>
                <w:rFonts w:ascii="Times New Roman" w:hAnsi="Times New Roman"/>
                <w:sz w:val="21"/>
                <w:szCs w:val="21"/>
                <w:highlight w:val="yellow"/>
              </w:rPr>
            </w:pPr>
          </w:p>
          <w:p w14:paraId="098F4840" w14:textId="77777777"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p>
        </w:tc>
        <w:tc>
          <w:tcPr>
            <w:tcW w:w="2700" w:type="pct"/>
          </w:tcPr>
          <w:p w14:paraId="3182E0BC"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lastRenderedPageBreak/>
              <w:t>The project will engage large farms (e.g., Santander, Big Falls, etc.) through the following outputs:</w:t>
            </w:r>
          </w:p>
          <w:p w14:paraId="04F45FD9" w14:textId="77777777" w:rsidR="004604D6" w:rsidRPr="00CD5839" w:rsidRDefault="004604D6" w:rsidP="004604D6">
            <w:pPr>
              <w:pStyle w:val="af7"/>
              <w:numPr>
                <w:ilvl w:val="0"/>
                <w:numId w:val="47"/>
              </w:numPr>
              <w:spacing w:before="60" w:after="60"/>
              <w:ind w:left="360"/>
              <w:rPr>
                <w:sz w:val="21"/>
                <w:szCs w:val="21"/>
                <w:highlight w:val="yellow"/>
              </w:rPr>
            </w:pPr>
            <w:r w:rsidRPr="00CD5839">
              <w:rPr>
                <w:sz w:val="21"/>
                <w:szCs w:val="21"/>
                <w:highlight w:val="yellow"/>
              </w:rPr>
              <w:t>Outputs 1.3 and 2.3: The application of financial incentive mechanisms that will serve as the vehicle for large producers within the landscape to incentivized then to effectively engage in sustainable production practices and watershed management.</w:t>
            </w:r>
          </w:p>
          <w:p w14:paraId="2E0DA940" w14:textId="77777777" w:rsidR="004604D6" w:rsidRPr="00CD5839" w:rsidRDefault="004604D6" w:rsidP="004604D6">
            <w:pPr>
              <w:pStyle w:val="af7"/>
              <w:numPr>
                <w:ilvl w:val="0"/>
                <w:numId w:val="47"/>
              </w:numPr>
              <w:spacing w:before="60" w:after="60"/>
              <w:ind w:left="360"/>
              <w:rPr>
                <w:sz w:val="21"/>
                <w:szCs w:val="21"/>
                <w:highlight w:val="yellow"/>
              </w:rPr>
            </w:pPr>
            <w:r w:rsidRPr="00CD5839">
              <w:rPr>
                <w:sz w:val="21"/>
                <w:szCs w:val="21"/>
                <w:highlight w:val="yellow"/>
              </w:rPr>
              <w:t xml:space="preserve">Output 2.1: The large farms within the landscape are targeted to participate in conservation agreements for the purpose of setting aside or protecting minimally disturbed priority areas, as well as participate in practices that encourage restoration, effective water management, protection of micro-corridor systems, and an improved forest monitoring system for changes in land use within the Belize River Watershed (BRW). As mentioned in paragraph 61 of the UNDP-GEF Project Document, the use of conservation agreements to engage large private-sector holdings such as Santander Farms Ltd. and Big Falls farms is critical for maintaining corridor connectivity and ecosystem functionality within the BRW. The White-Water Lagoon and its surroundings, which was determined to be an ecologically sensitive area encompassing approximately 121 ha, is owned by Santander Farms Ltd. The Big Falls Farm comprises three parcels of land </w:t>
            </w:r>
            <w:proofErr w:type="spellStart"/>
            <w:r w:rsidRPr="00CD5839">
              <w:rPr>
                <w:sz w:val="21"/>
                <w:szCs w:val="21"/>
                <w:highlight w:val="yellow"/>
              </w:rPr>
              <w:t>totaling</w:t>
            </w:r>
            <w:proofErr w:type="spellEnd"/>
            <w:r w:rsidRPr="00CD5839">
              <w:rPr>
                <w:sz w:val="21"/>
                <w:szCs w:val="21"/>
                <w:highlight w:val="yellow"/>
              </w:rPr>
              <w:t xml:space="preserve"> 14,569 ha and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5D22D68A"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 xml:space="preserve">In addition, large farming systems are also associated with </w:t>
            </w:r>
            <w:r w:rsidRPr="00CD5839">
              <w:rPr>
                <w:rFonts w:ascii="Times New Roman" w:hAnsi="Times New Roman"/>
                <w:sz w:val="21"/>
                <w:szCs w:val="21"/>
                <w:highlight w:val="yellow"/>
              </w:rPr>
              <w:lastRenderedPageBreak/>
              <w:t>contributing small farms; as such, the large farms will assist in promoting the adoption of best practices among its contributing farms.</w:t>
            </w:r>
          </w:p>
          <w:p w14:paraId="1C8D4141"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 xml:space="preserve">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w:t>
            </w:r>
            <w:proofErr w:type="spellStart"/>
            <w:r w:rsidRPr="00CD5839">
              <w:rPr>
                <w:rFonts w:ascii="Times New Roman" w:hAnsi="Times New Roman"/>
                <w:sz w:val="21"/>
                <w:szCs w:val="21"/>
                <w:highlight w:val="yellow"/>
              </w:rPr>
              <w:t>Corozal</w:t>
            </w:r>
            <w:proofErr w:type="spellEnd"/>
            <w:r w:rsidRPr="00CD5839">
              <w:rPr>
                <w:rFonts w:ascii="Times New Roman" w:hAnsi="Times New Roman"/>
                <w:sz w:val="21"/>
                <w:szCs w:val="21"/>
                <w:highlight w:val="yellow"/>
              </w:rPr>
              <w:t xml:space="preserve"> Cane Farmers Association, both of which represent many of the 5,300 cane farmers that produce sugar cane in northern Belize.</w:t>
            </w:r>
          </w:p>
          <w:p w14:paraId="58D37B0B" w14:textId="720D1B46"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w:t>
            </w:r>
            <w:proofErr w:type="spellStart"/>
            <w:r w:rsidRPr="00CD5839">
              <w:rPr>
                <w:rFonts w:ascii="Times New Roman" w:hAnsi="Times New Roman"/>
                <w:sz w:val="21"/>
                <w:szCs w:val="21"/>
                <w:highlight w:val="yellow"/>
              </w:rPr>
              <w:t>programme</w:t>
            </w:r>
            <w:proofErr w:type="spellEnd"/>
            <w:r w:rsidRPr="00CD5839">
              <w:rPr>
                <w:rFonts w:ascii="Times New Roman" w:hAnsi="Times New Roman"/>
                <w:sz w:val="21"/>
                <w:szCs w:val="21"/>
                <w:highlight w:val="yellow"/>
              </w:rPr>
              <w:t xml:space="preserv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 </w:t>
            </w:r>
          </w:p>
        </w:tc>
        <w:tc>
          <w:tcPr>
            <w:tcW w:w="880" w:type="pct"/>
            <w:gridSpan w:val="2"/>
          </w:tcPr>
          <w:p w14:paraId="7BDC4343" w14:textId="77777777" w:rsidR="004604D6" w:rsidRPr="00CD5839" w:rsidRDefault="004604D6" w:rsidP="004604D6">
            <w:pPr>
              <w:spacing w:after="120"/>
              <w:rPr>
                <w:rFonts w:ascii="Times New Roman" w:hAnsi="Times New Roman"/>
                <w:sz w:val="21"/>
                <w:szCs w:val="21"/>
                <w:highlight w:val="yellow"/>
              </w:rPr>
            </w:pPr>
            <w:r w:rsidRPr="00CD5839">
              <w:rPr>
                <w:rFonts w:ascii="Times New Roman" w:hAnsi="Times New Roman"/>
                <w:sz w:val="21"/>
                <w:szCs w:val="21"/>
                <w:highlight w:val="yellow"/>
              </w:rPr>
              <w:lastRenderedPageBreak/>
              <w:t>- Annex B:  Responses to Project Reviews, Comments Germany</w:t>
            </w:r>
          </w:p>
          <w:p w14:paraId="44242CE3" w14:textId="4C0D64D7"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UNDP-GEF Project Document, V.</w:t>
            </w:r>
            <w:r w:rsidRPr="00CD5839">
              <w:rPr>
                <w:rFonts w:ascii="Times New Roman" w:hAnsi="Times New Roman"/>
                <w:sz w:val="21"/>
                <w:szCs w:val="21"/>
                <w:highlight w:val="yellow"/>
              </w:rPr>
              <w:tab/>
              <w:t>Results and Partnerships</w:t>
            </w:r>
          </w:p>
        </w:tc>
      </w:tr>
      <w:tr w:rsidR="004604D6" w:rsidRPr="00E72809" w14:paraId="56576D4B" w14:textId="77777777" w:rsidTr="00A26A47">
        <w:trPr>
          <w:trHeight w:val="350"/>
        </w:trPr>
        <w:tc>
          <w:tcPr>
            <w:tcW w:w="1420" w:type="pct"/>
            <w:gridSpan w:val="2"/>
          </w:tcPr>
          <w:p w14:paraId="33B49796" w14:textId="27C8B18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Is co-financing confirmed and evidence provided?</w:t>
            </w:r>
          </w:p>
          <w:p w14:paraId="79548FBD" w14:textId="32282E36"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xml:space="preserve">No. The figures for the </w:t>
            </w:r>
            <w:proofErr w:type="spellStart"/>
            <w:r w:rsidRPr="00CD5839">
              <w:rPr>
                <w:rFonts w:ascii="Times New Roman" w:hAnsi="Times New Roman"/>
                <w:sz w:val="21"/>
                <w:szCs w:val="21"/>
                <w:highlight w:val="yellow"/>
              </w:rPr>
              <w:t>cofinancing</w:t>
            </w:r>
            <w:proofErr w:type="spellEnd"/>
            <w:r w:rsidRPr="00CD5839">
              <w:rPr>
                <w:rFonts w:ascii="Times New Roman" w:hAnsi="Times New Roman"/>
                <w:sz w:val="21"/>
                <w:szCs w:val="21"/>
                <w:highlight w:val="yellow"/>
              </w:rPr>
              <w:t xml:space="preserve"> from University of Belize are incorrect</w:t>
            </w:r>
          </w:p>
        </w:tc>
        <w:tc>
          <w:tcPr>
            <w:tcW w:w="2700" w:type="pct"/>
          </w:tcPr>
          <w:p w14:paraId="4A819A7E"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Co-financing has been confirmed; total co-financing increased from USD $15,076,600 to USD $23,619,574. The additional co-financing will be invested by the Santander Sugar Group to support activities related to Outcome 2.2: Increased area of agriculture and forest production under sustainable practices, within Santander managed areas in the Belize River Watershed.</w:t>
            </w:r>
          </w:p>
          <w:p w14:paraId="3C1B3082" w14:textId="6910BB8C"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figures for the </w:t>
            </w:r>
            <w:proofErr w:type="spellStart"/>
            <w:r w:rsidRPr="00CD5839">
              <w:rPr>
                <w:rFonts w:ascii="Times New Roman" w:hAnsi="Times New Roman"/>
                <w:sz w:val="21"/>
                <w:szCs w:val="21"/>
                <w:highlight w:val="yellow"/>
              </w:rPr>
              <w:t>cofinancing</w:t>
            </w:r>
            <w:proofErr w:type="spellEnd"/>
            <w:r w:rsidRPr="00CD5839">
              <w:rPr>
                <w:rFonts w:ascii="Times New Roman" w:hAnsi="Times New Roman"/>
                <w:sz w:val="21"/>
                <w:szCs w:val="21"/>
                <w:highlight w:val="yellow"/>
              </w:rPr>
              <w:t xml:space="preserve"> from the University of Belize were corrected as suggested; they now indicate a total of USD $1,296,574.</w:t>
            </w:r>
          </w:p>
        </w:tc>
        <w:tc>
          <w:tcPr>
            <w:tcW w:w="880" w:type="pct"/>
            <w:gridSpan w:val="2"/>
          </w:tcPr>
          <w:p w14:paraId="7A20C5F6" w14:textId="594E97F3"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C.CONFIRMED SOURCES OF CO-FINANCING FOR THE PROJECT BY NAME AND BY TYPE</w:t>
            </w:r>
          </w:p>
        </w:tc>
      </w:tr>
      <w:tr w:rsidR="004604D6" w:rsidRPr="00E72809" w14:paraId="2C6264C5" w14:textId="77777777" w:rsidTr="00A26A47">
        <w:trPr>
          <w:trHeight w:val="350"/>
        </w:trPr>
        <w:tc>
          <w:tcPr>
            <w:tcW w:w="1420" w:type="pct"/>
            <w:gridSpan w:val="2"/>
          </w:tcPr>
          <w:p w14:paraId="7B2877A6" w14:textId="011715A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Are relevant tracking tools completed?</w:t>
            </w:r>
          </w:p>
          <w:p w14:paraId="7308CB0E" w14:textId="5A8316A3"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lastRenderedPageBreak/>
              <w:t>Yes. However, please provide a justification for the Rio Marker of 1 on CCA.</w:t>
            </w:r>
          </w:p>
        </w:tc>
        <w:tc>
          <w:tcPr>
            <w:tcW w:w="2700" w:type="pct"/>
          </w:tcPr>
          <w:p w14:paraId="72084FD7"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lastRenderedPageBreak/>
              <w:t>The justification for the Rio Marker of 1 on CCA is due to the following:</w:t>
            </w:r>
          </w:p>
          <w:p w14:paraId="43EBE923" w14:textId="77777777" w:rsidR="004604D6" w:rsidRPr="00CD5839" w:rsidRDefault="004604D6" w:rsidP="004604D6">
            <w:pPr>
              <w:pStyle w:val="af7"/>
              <w:numPr>
                <w:ilvl w:val="0"/>
                <w:numId w:val="47"/>
              </w:numPr>
              <w:spacing w:before="60" w:after="60"/>
              <w:ind w:left="360"/>
              <w:rPr>
                <w:sz w:val="21"/>
                <w:szCs w:val="21"/>
                <w:highlight w:val="yellow"/>
              </w:rPr>
            </w:pPr>
            <w:r w:rsidRPr="00CD5839">
              <w:rPr>
                <w:sz w:val="21"/>
                <w:szCs w:val="21"/>
                <w:highlight w:val="yellow"/>
              </w:rPr>
              <w:lastRenderedPageBreak/>
              <w:t xml:space="preserve">Through Output 1.2, the project will support the optimization of the hydrological monitoring network (e.g., meteorological stations, wells, flow and stage gauges, etc.), as well as provide related data for sustainable water management and the design of protection measures including flood and drought forecasting within the BRW. </w:t>
            </w:r>
          </w:p>
          <w:p w14:paraId="4C5BAB45" w14:textId="77777777" w:rsidR="004604D6" w:rsidRPr="00CD5839" w:rsidRDefault="004604D6" w:rsidP="004604D6">
            <w:pPr>
              <w:pStyle w:val="af7"/>
              <w:numPr>
                <w:ilvl w:val="0"/>
                <w:numId w:val="47"/>
              </w:numPr>
              <w:spacing w:before="60" w:after="60"/>
              <w:ind w:left="360"/>
              <w:rPr>
                <w:sz w:val="21"/>
                <w:szCs w:val="21"/>
                <w:highlight w:val="yellow"/>
              </w:rPr>
            </w:pPr>
            <w:r w:rsidRPr="00CD5839">
              <w:rPr>
                <w:sz w:val="21"/>
                <w:szCs w:val="21"/>
                <w:highlight w:val="yellow"/>
              </w:rPr>
              <w:t>Through Output 1.5, the project will provide training to multiple stakeholders at the national and local levels, which will focus on information sharing, stakeholder engagement, and building core capacities for resilience to climate change, among other environmental benefits.</w:t>
            </w:r>
          </w:p>
          <w:p w14:paraId="73C661CF" w14:textId="77777777" w:rsidR="004604D6" w:rsidRPr="00CD5839" w:rsidRDefault="004604D6" w:rsidP="004604D6">
            <w:pPr>
              <w:pStyle w:val="af7"/>
              <w:numPr>
                <w:ilvl w:val="0"/>
                <w:numId w:val="47"/>
              </w:numPr>
              <w:spacing w:before="60" w:after="60"/>
              <w:ind w:left="360"/>
              <w:rPr>
                <w:sz w:val="21"/>
                <w:szCs w:val="21"/>
                <w:highlight w:val="yellow"/>
              </w:rPr>
            </w:pPr>
            <w:r w:rsidRPr="00CD5839">
              <w:rPr>
                <w:sz w:val="21"/>
                <w:szCs w:val="21"/>
                <w:highlight w:val="yellow"/>
              </w:rPr>
              <w:t>Through Output 2.2, the project will develop a Water Master Plan for the BRW, which relies on climatological information though an optimized hydrological network capable of providing data for sustainable water management. The project will also support designing protection measures, including flood and drought forecasting within the BRW.</w:t>
            </w:r>
          </w:p>
          <w:p w14:paraId="3362DF1C" w14:textId="1CA34A0C"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Through Output 2.5, the project will improve the business management capacities of producers (including women) to implement sustainable production, including climate-smart agricultural practices.</w:t>
            </w:r>
          </w:p>
        </w:tc>
        <w:tc>
          <w:tcPr>
            <w:tcW w:w="880" w:type="pct"/>
            <w:gridSpan w:val="2"/>
          </w:tcPr>
          <w:p w14:paraId="7315F4EF" w14:textId="3F5C6DF9"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lastRenderedPageBreak/>
              <w:t>- UNDP-GEF Project Document, V.</w:t>
            </w:r>
            <w:r w:rsidRPr="00CD5839">
              <w:rPr>
                <w:rFonts w:ascii="Times New Roman" w:hAnsi="Times New Roman"/>
                <w:sz w:val="21"/>
                <w:szCs w:val="21"/>
                <w:highlight w:val="yellow"/>
              </w:rPr>
              <w:tab/>
              <w:t xml:space="preserve">Results </w:t>
            </w:r>
            <w:r w:rsidRPr="00CD5839">
              <w:rPr>
                <w:rFonts w:ascii="Times New Roman" w:hAnsi="Times New Roman"/>
                <w:sz w:val="21"/>
                <w:szCs w:val="21"/>
                <w:highlight w:val="yellow"/>
              </w:rPr>
              <w:lastRenderedPageBreak/>
              <w:t>and Partnerships</w:t>
            </w:r>
          </w:p>
        </w:tc>
      </w:tr>
      <w:tr w:rsidR="004604D6" w:rsidRPr="00E72809" w14:paraId="2E6DBBBF" w14:textId="77777777" w:rsidTr="00A26A47">
        <w:trPr>
          <w:trHeight w:val="350"/>
        </w:trPr>
        <w:tc>
          <w:tcPr>
            <w:tcW w:w="1420" w:type="pct"/>
            <w:gridSpan w:val="2"/>
          </w:tcPr>
          <w:p w14:paraId="474A8E68" w14:textId="47CD0A6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lastRenderedPageBreak/>
              <w:t xml:space="preserve">Does the project include a budgeted M&amp;E Plan that </w:t>
            </w:r>
            <w:proofErr w:type="gramStart"/>
            <w:r w:rsidRPr="00CD5839">
              <w:rPr>
                <w:rFonts w:ascii="Times New Roman" w:hAnsi="Times New Roman"/>
                <w:sz w:val="21"/>
                <w:szCs w:val="21"/>
                <w:highlight w:val="yellow"/>
              </w:rPr>
              <w:t>monitors</w:t>
            </w:r>
            <w:proofErr w:type="gramEnd"/>
            <w:r w:rsidRPr="00CD5839">
              <w:rPr>
                <w:rFonts w:ascii="Times New Roman" w:hAnsi="Times New Roman"/>
                <w:sz w:val="21"/>
                <w:szCs w:val="21"/>
                <w:highlight w:val="yellow"/>
              </w:rPr>
              <w:t xml:space="preserve"> and measures results with indicators and targets?</w:t>
            </w:r>
          </w:p>
          <w:p w14:paraId="55C09B6D" w14:textId="12460313"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Yes. However, please provide justification for why women are only approximately a quarter of beneficiaries.</w:t>
            </w:r>
          </w:p>
        </w:tc>
        <w:tc>
          <w:tcPr>
            <w:tcW w:w="2700" w:type="pct"/>
          </w:tcPr>
          <w:p w14:paraId="591797D6" w14:textId="22F0BAD5"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both 2011 and 2018 agriculture census indicates women making up approximately 20% of the agriculture sector. The project targets women in those activities where they are most prominently represented e.g. </w:t>
            </w:r>
            <w:proofErr w:type="spellStart"/>
            <w:r w:rsidRPr="00CD5839">
              <w:rPr>
                <w:rFonts w:ascii="Times New Roman" w:hAnsi="Times New Roman"/>
                <w:sz w:val="21"/>
                <w:szCs w:val="21"/>
                <w:highlight w:val="yellow"/>
              </w:rPr>
              <w:t>post harvest</w:t>
            </w:r>
            <w:proofErr w:type="spellEnd"/>
            <w:r w:rsidRPr="00CD5839">
              <w:rPr>
                <w:rFonts w:ascii="Times New Roman" w:hAnsi="Times New Roman"/>
                <w:sz w:val="21"/>
                <w:szCs w:val="21"/>
                <w:highlight w:val="yellow"/>
              </w:rPr>
              <w:t xml:space="preserve"> operations. While the project expects equal representation of women in actions related to education and awareness, community led </w:t>
            </w:r>
            <w:proofErr w:type="spellStart"/>
            <w:r w:rsidRPr="00CD5839">
              <w:rPr>
                <w:rFonts w:ascii="Times New Roman" w:hAnsi="Times New Roman"/>
                <w:sz w:val="21"/>
                <w:szCs w:val="21"/>
                <w:highlight w:val="yellow"/>
              </w:rPr>
              <w:t>programmes</w:t>
            </w:r>
            <w:proofErr w:type="spellEnd"/>
            <w:r w:rsidRPr="00CD5839">
              <w:rPr>
                <w:rFonts w:ascii="Times New Roman" w:hAnsi="Times New Roman"/>
                <w:sz w:val="21"/>
                <w:szCs w:val="21"/>
                <w:highlight w:val="yellow"/>
              </w:rPr>
              <w:t xml:space="preserve"> such as community monitoring, community led rehabilitation efforts; the project is cognizant as to the numbers of women engaged in production systems. It is the intention of the project to ensure aggressive targeting of female producers; however, the project is unable to commit to the expansion of women producers. The project can commit to the participation of women in associated roles within the agriculture sector.</w:t>
            </w:r>
          </w:p>
        </w:tc>
        <w:tc>
          <w:tcPr>
            <w:tcW w:w="880" w:type="pct"/>
            <w:gridSpan w:val="2"/>
          </w:tcPr>
          <w:p w14:paraId="7928D484" w14:textId="28853FAD"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xml:space="preserve">Table </w:t>
            </w:r>
            <w:proofErr w:type="gramStart"/>
            <w:r w:rsidRPr="00CD5839">
              <w:rPr>
                <w:rFonts w:ascii="Times New Roman" w:hAnsi="Times New Roman"/>
                <w:sz w:val="21"/>
                <w:szCs w:val="21"/>
                <w:highlight w:val="yellow"/>
              </w:rPr>
              <w:t>E.PROJECT’S</w:t>
            </w:r>
            <w:proofErr w:type="gramEnd"/>
            <w:r w:rsidRPr="00CD5839">
              <w:rPr>
                <w:rFonts w:ascii="Times New Roman" w:hAnsi="Times New Roman"/>
                <w:sz w:val="21"/>
                <w:szCs w:val="21"/>
                <w:highlight w:val="yellow"/>
              </w:rPr>
              <w:t xml:space="preserve"> TARGET CONTRIBUTIONS TO GEF 6 CORE INDICATORS</w:t>
            </w:r>
          </w:p>
        </w:tc>
      </w:tr>
      <w:tr w:rsidR="004604D6" w:rsidRPr="00E72809" w14:paraId="6283D58B" w14:textId="77777777" w:rsidTr="00A26A47">
        <w:trPr>
          <w:trHeight w:val="350"/>
        </w:trPr>
        <w:tc>
          <w:tcPr>
            <w:tcW w:w="1420" w:type="pct"/>
            <w:gridSpan w:val="2"/>
          </w:tcPr>
          <w:p w14:paraId="579DD948" w14:textId="63584A1F"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Does the project have descriptions of a knowledge management plan?</w:t>
            </w:r>
          </w:p>
          <w:p w14:paraId="42C86887" w14:textId="5DA59039"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Yes, it would be good to coordinate with IW projects on water management strategies and IICA on sustainable agriculture to help share lessons learned and inform project activities.</w:t>
            </w:r>
          </w:p>
        </w:tc>
        <w:tc>
          <w:tcPr>
            <w:tcW w:w="2700" w:type="pct"/>
          </w:tcPr>
          <w:p w14:paraId="339AB838"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 xml:space="preserve">As suggested, the project will share information with IW projects regarding water management strategies through the GEF’s </w:t>
            </w:r>
            <w:proofErr w:type="gramStart"/>
            <w:r w:rsidRPr="00CD5839">
              <w:rPr>
                <w:rFonts w:ascii="Times New Roman" w:hAnsi="Times New Roman"/>
                <w:sz w:val="21"/>
                <w:szCs w:val="21"/>
                <w:highlight w:val="yellow"/>
              </w:rPr>
              <w:t>IW:LEARN</w:t>
            </w:r>
            <w:proofErr w:type="gramEnd"/>
            <w:r w:rsidRPr="00CD5839">
              <w:rPr>
                <w:rFonts w:ascii="Times New Roman" w:hAnsi="Times New Roman"/>
                <w:sz w:val="21"/>
                <w:szCs w:val="21"/>
                <w:highlight w:val="yellow"/>
              </w:rPr>
              <w:t xml:space="preserve"> program. This may include projects such as GEF ID 10172 Towards the Transboundary Integrated Water Resource Management (IWRM) of the </w:t>
            </w:r>
            <w:proofErr w:type="spellStart"/>
            <w:r w:rsidRPr="00CD5839">
              <w:rPr>
                <w:rFonts w:ascii="Times New Roman" w:hAnsi="Times New Roman"/>
                <w:sz w:val="21"/>
                <w:szCs w:val="21"/>
                <w:highlight w:val="yellow"/>
              </w:rPr>
              <w:t>Sixaola</w:t>
            </w:r>
            <w:proofErr w:type="spellEnd"/>
            <w:r w:rsidRPr="00CD5839">
              <w:rPr>
                <w:rFonts w:ascii="Times New Roman" w:hAnsi="Times New Roman"/>
                <w:sz w:val="21"/>
                <w:szCs w:val="21"/>
                <w:highlight w:val="yellow"/>
              </w:rPr>
              <w:t xml:space="preserve"> River Basin shared by Costa Rica and Panama, and GEF ID 9246 Integrated Environmental Management of the Río </w:t>
            </w:r>
            <w:proofErr w:type="spellStart"/>
            <w:r w:rsidRPr="00CD5839">
              <w:rPr>
                <w:rFonts w:ascii="Times New Roman" w:hAnsi="Times New Roman"/>
                <w:sz w:val="21"/>
                <w:szCs w:val="21"/>
                <w:highlight w:val="yellow"/>
              </w:rPr>
              <w:t>Motagua</w:t>
            </w:r>
            <w:proofErr w:type="spellEnd"/>
            <w:r w:rsidRPr="00CD5839">
              <w:rPr>
                <w:rFonts w:ascii="Times New Roman" w:hAnsi="Times New Roman"/>
                <w:sz w:val="21"/>
                <w:szCs w:val="21"/>
                <w:highlight w:val="yellow"/>
              </w:rPr>
              <w:t xml:space="preserve"> Watershed (Honduras and Guatemala).</w:t>
            </w:r>
          </w:p>
          <w:p w14:paraId="1D5ECA3A" w14:textId="519A0A32"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In addition, the project will build synergies with IICA so that lessons learned regarding sustainable agriculture 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 </w:t>
            </w:r>
          </w:p>
        </w:tc>
        <w:tc>
          <w:tcPr>
            <w:tcW w:w="880" w:type="pct"/>
            <w:gridSpan w:val="2"/>
          </w:tcPr>
          <w:p w14:paraId="1D85EF71" w14:textId="77777777" w:rsidR="004604D6" w:rsidRPr="00CD5839" w:rsidRDefault="004604D6" w:rsidP="004604D6">
            <w:pPr>
              <w:spacing w:after="120"/>
              <w:rPr>
                <w:rFonts w:ascii="Times New Roman" w:hAnsi="Times New Roman"/>
                <w:sz w:val="21"/>
                <w:szCs w:val="21"/>
                <w:highlight w:val="yellow"/>
              </w:rPr>
            </w:pPr>
            <w:r w:rsidRPr="00CD5839">
              <w:rPr>
                <w:rFonts w:ascii="Times New Roman" w:hAnsi="Times New Roman"/>
                <w:sz w:val="21"/>
                <w:szCs w:val="21"/>
                <w:highlight w:val="yellow"/>
              </w:rPr>
              <w:t>- PART II:  PROJECT JUSTIFICATION, A.8 Knowledge Management</w:t>
            </w:r>
          </w:p>
          <w:p w14:paraId="5880DBF9" w14:textId="363F7C45"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UNDP-GEF Project Document, V.</w:t>
            </w:r>
            <w:r w:rsidRPr="00CD5839">
              <w:rPr>
                <w:rFonts w:ascii="Times New Roman" w:hAnsi="Times New Roman"/>
                <w:sz w:val="21"/>
                <w:szCs w:val="21"/>
                <w:highlight w:val="yellow"/>
              </w:rPr>
              <w:tab/>
              <w:t>Results and Partnerships</w:t>
            </w:r>
          </w:p>
        </w:tc>
      </w:tr>
      <w:tr w:rsidR="00C56918" w:rsidRPr="00E72809" w14:paraId="4768B7C4" w14:textId="77777777" w:rsidTr="00C56918">
        <w:trPr>
          <w:trHeight w:val="350"/>
        </w:trPr>
        <w:tc>
          <w:tcPr>
            <w:tcW w:w="5000" w:type="pct"/>
            <w:gridSpan w:val="5"/>
          </w:tcPr>
          <w:p w14:paraId="29B2B223" w14:textId="7E68072E" w:rsidR="00C56918" w:rsidRPr="00CD5839" w:rsidRDefault="00C56918" w:rsidP="00C56918">
            <w:pPr>
              <w:spacing w:after="120"/>
              <w:rPr>
                <w:rFonts w:ascii="Times New Roman" w:hAnsi="Times New Roman"/>
                <w:sz w:val="21"/>
                <w:szCs w:val="21"/>
                <w:highlight w:val="yellow"/>
              </w:rPr>
            </w:pPr>
            <w:r w:rsidRPr="00C56918">
              <w:rPr>
                <w:rFonts w:ascii="Times New Roman" w:eastAsia="Times New Roman" w:hAnsi="Times New Roman"/>
                <w:b/>
                <w:sz w:val="20"/>
                <w:szCs w:val="20"/>
                <w:highlight w:val="magenta"/>
              </w:rPr>
              <w:lastRenderedPageBreak/>
              <w:t xml:space="preserve">Secretariat Comment at CEO Endorsement/Approval: </w:t>
            </w:r>
            <w:r>
              <w:rPr>
                <w:rFonts w:ascii="Times New Roman" w:eastAsia="Times New Roman" w:hAnsi="Times New Roman"/>
                <w:b/>
                <w:sz w:val="20"/>
                <w:szCs w:val="20"/>
                <w:highlight w:val="magenta"/>
              </w:rPr>
              <w:t>September</w:t>
            </w:r>
            <w:r w:rsidRPr="00C56918">
              <w:rPr>
                <w:rFonts w:ascii="Times New Roman" w:eastAsia="Times New Roman" w:hAnsi="Times New Roman"/>
                <w:b/>
                <w:sz w:val="20"/>
                <w:szCs w:val="20"/>
                <w:highlight w:val="magenta"/>
              </w:rPr>
              <w:t xml:space="preserve"> </w:t>
            </w:r>
            <w:r>
              <w:rPr>
                <w:rFonts w:ascii="Times New Roman" w:eastAsia="Times New Roman" w:hAnsi="Times New Roman"/>
                <w:b/>
                <w:sz w:val="20"/>
                <w:szCs w:val="20"/>
                <w:highlight w:val="magenta"/>
              </w:rPr>
              <w:t>27</w:t>
            </w:r>
            <w:r w:rsidRPr="00C56918">
              <w:rPr>
                <w:rFonts w:ascii="Times New Roman" w:eastAsia="Times New Roman" w:hAnsi="Times New Roman"/>
                <w:b/>
                <w:sz w:val="20"/>
                <w:szCs w:val="20"/>
                <w:highlight w:val="magenta"/>
              </w:rPr>
              <w:t>, 2019</w:t>
            </w:r>
          </w:p>
        </w:tc>
      </w:tr>
      <w:tr w:rsidR="00C56918" w:rsidRPr="00E72809" w14:paraId="51C38924" w14:textId="77777777" w:rsidTr="00A26A47">
        <w:trPr>
          <w:trHeight w:val="350"/>
        </w:trPr>
        <w:tc>
          <w:tcPr>
            <w:tcW w:w="1420" w:type="pct"/>
            <w:gridSpan w:val="2"/>
          </w:tcPr>
          <w:p w14:paraId="0AFE7F2C" w14:textId="77777777" w:rsidR="00C56918" w:rsidRPr="00C56918" w:rsidRDefault="00C56918" w:rsidP="00C56918">
            <w:pPr>
              <w:rPr>
                <w:rFonts w:ascii="Times New Roman" w:hAnsi="Times New Roman"/>
                <w:sz w:val="21"/>
                <w:szCs w:val="21"/>
                <w:highlight w:val="magenta"/>
              </w:rPr>
            </w:pPr>
            <w:r w:rsidRPr="00C56918">
              <w:rPr>
                <w:rFonts w:ascii="Times New Roman" w:hAnsi="Times New Roman"/>
                <w:sz w:val="21"/>
                <w:szCs w:val="21"/>
                <w:highlight w:val="magenta"/>
              </w:rPr>
              <w:t>12. Is CEO endorsement recommended?</w:t>
            </w:r>
          </w:p>
          <w:p w14:paraId="2C20657E" w14:textId="77777777" w:rsidR="00C56918" w:rsidRPr="00C56918" w:rsidRDefault="00C56918" w:rsidP="00C56918">
            <w:pPr>
              <w:rPr>
                <w:rFonts w:ascii="Times New Roman" w:hAnsi="Times New Roman"/>
                <w:sz w:val="21"/>
                <w:szCs w:val="21"/>
                <w:highlight w:val="magenta"/>
              </w:rPr>
            </w:pPr>
            <w:r w:rsidRPr="00C56918">
              <w:rPr>
                <w:rFonts w:ascii="Times New Roman" w:hAnsi="Times New Roman"/>
                <w:sz w:val="21"/>
                <w:szCs w:val="21"/>
                <w:highlight w:val="magenta"/>
              </w:rPr>
              <w:t>9/27/2019</w:t>
            </w:r>
          </w:p>
          <w:p w14:paraId="71E24F64" w14:textId="77777777" w:rsidR="00C56918" w:rsidRPr="00C56918" w:rsidRDefault="00C56918" w:rsidP="00C56918">
            <w:pPr>
              <w:rPr>
                <w:rFonts w:ascii="Times New Roman" w:hAnsi="Times New Roman"/>
                <w:sz w:val="21"/>
                <w:szCs w:val="21"/>
                <w:highlight w:val="magenta"/>
              </w:rPr>
            </w:pPr>
            <w:r w:rsidRPr="00C56918">
              <w:rPr>
                <w:rFonts w:ascii="Times New Roman" w:hAnsi="Times New Roman"/>
                <w:sz w:val="21"/>
                <w:szCs w:val="21"/>
                <w:highlight w:val="magenta"/>
              </w:rPr>
              <w:t xml:space="preserve">Not at this time. </w:t>
            </w:r>
          </w:p>
          <w:p w14:paraId="0CD1CEDA" w14:textId="120C92A6" w:rsidR="00C56918" w:rsidRPr="00CD5839" w:rsidRDefault="00C56918" w:rsidP="00C56918">
            <w:pPr>
              <w:rPr>
                <w:rFonts w:ascii="Times New Roman" w:hAnsi="Times New Roman"/>
                <w:sz w:val="21"/>
                <w:szCs w:val="21"/>
                <w:highlight w:val="yellow"/>
              </w:rPr>
            </w:pPr>
            <w:r w:rsidRPr="00C56918">
              <w:rPr>
                <w:rFonts w:ascii="Times New Roman" w:hAnsi="Times New Roman"/>
                <w:sz w:val="21"/>
                <w:szCs w:val="21"/>
                <w:highlight w:val="magenta"/>
              </w:rPr>
              <w:t>We have discussed the fact that IA execution of project activities is meant to occur on an exceptional basis. Please revise the execution arrangements.</w:t>
            </w:r>
          </w:p>
        </w:tc>
        <w:tc>
          <w:tcPr>
            <w:tcW w:w="2700" w:type="pct"/>
          </w:tcPr>
          <w:p w14:paraId="04658025" w14:textId="77777777" w:rsidR="00C56918" w:rsidRPr="00C56918"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C56918">
              <w:rPr>
                <w:rFonts w:ascii="Times New Roman" w:eastAsia="Times New Roman" w:hAnsi="Times New Roman"/>
                <w:color w:val="000000" w:themeColor="text1"/>
                <w:sz w:val="21"/>
                <w:szCs w:val="21"/>
                <w:highlight w:val="magenta"/>
                <w:lang w:eastAsia="en-GB"/>
              </w:rPr>
              <w:t>11/21/2019</w:t>
            </w:r>
          </w:p>
          <w:p w14:paraId="44F1CFA0"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Project PIMS 6015 is presented as a Nationally Implemented Project (NIM) with the Government of Belize, Ministry of Agriculture, Fisheries, Forestry, the Environment and Sustainable Development (MAFFESD) acting as the primary agency involved in project implementation. Enabled by UNDP’s Standard Basic Assistance Agreement signed with the Government of Belize and a project specific Letter of Agreement (</w:t>
            </w:r>
            <w:proofErr w:type="spellStart"/>
            <w:r w:rsidRPr="001D6D62">
              <w:rPr>
                <w:rFonts w:ascii="Times New Roman" w:eastAsia="Times New Roman" w:hAnsi="Times New Roman"/>
                <w:color w:val="000000" w:themeColor="text1"/>
                <w:sz w:val="21"/>
                <w:szCs w:val="21"/>
                <w:highlight w:val="magenta"/>
                <w:lang w:eastAsia="en-GB"/>
              </w:rPr>
              <w:t>LoA</w:t>
            </w:r>
            <w:proofErr w:type="spellEnd"/>
            <w:r w:rsidRPr="001D6D62">
              <w:rPr>
                <w:rFonts w:ascii="Times New Roman" w:eastAsia="Times New Roman" w:hAnsi="Times New Roman"/>
                <w:color w:val="000000" w:themeColor="text1"/>
                <w:sz w:val="21"/>
                <w:szCs w:val="21"/>
                <w:highlight w:val="magenta"/>
                <w:lang w:eastAsia="en-GB"/>
              </w:rPr>
              <w:t xml:space="preserve">), between UNDP and the MAFFESD, key elements of project execution have been entrusted to the UNDP Belize Country Office. The </w:t>
            </w:r>
            <w:proofErr w:type="spellStart"/>
            <w:r w:rsidRPr="001D6D62">
              <w:rPr>
                <w:rFonts w:ascii="Times New Roman" w:eastAsia="Times New Roman" w:hAnsi="Times New Roman"/>
                <w:color w:val="000000" w:themeColor="text1"/>
                <w:sz w:val="21"/>
                <w:szCs w:val="21"/>
                <w:highlight w:val="magenta"/>
                <w:lang w:eastAsia="en-GB"/>
              </w:rPr>
              <w:t>LoA</w:t>
            </w:r>
            <w:proofErr w:type="spellEnd"/>
            <w:r w:rsidRPr="001D6D62">
              <w:rPr>
                <w:rFonts w:ascii="Times New Roman" w:eastAsia="Times New Roman" w:hAnsi="Times New Roman"/>
                <w:color w:val="000000" w:themeColor="text1"/>
                <w:sz w:val="21"/>
                <w:szCs w:val="21"/>
                <w:highlight w:val="magenta"/>
                <w:lang w:eastAsia="en-GB"/>
              </w:rPr>
              <w:t xml:space="preserve"> and its contents were endorsed by the Government of Belize, GEF Operational Focal Point [OFP] on May 25</w:t>
            </w:r>
            <w:r w:rsidRPr="001D6D62">
              <w:rPr>
                <w:rFonts w:ascii="Times New Roman" w:eastAsia="Times New Roman" w:hAnsi="Times New Roman"/>
                <w:color w:val="000000" w:themeColor="text1"/>
                <w:sz w:val="21"/>
                <w:szCs w:val="21"/>
                <w:highlight w:val="magenta"/>
                <w:vertAlign w:val="superscript"/>
                <w:lang w:eastAsia="en-GB"/>
              </w:rPr>
              <w:t>st</w:t>
            </w:r>
            <w:r w:rsidRPr="001D6D62">
              <w:rPr>
                <w:rFonts w:ascii="Times New Roman" w:eastAsia="Times New Roman" w:hAnsi="Times New Roman"/>
                <w:color w:val="000000" w:themeColor="text1"/>
                <w:sz w:val="21"/>
                <w:szCs w:val="21"/>
                <w:highlight w:val="magenta"/>
                <w:lang w:eastAsia="en-GB"/>
              </w:rPr>
              <w:t xml:space="preserve"> 2019 in the letter titled: Endorsement of Request for Provision of Project Support Services Under National Implementation. The letter of endorsement from the OFP is attached as part of this response to GEF comment on the execution arrangements for the FSP together with a draft </w:t>
            </w:r>
            <w:proofErr w:type="spellStart"/>
            <w:r w:rsidRPr="001D6D62">
              <w:rPr>
                <w:rFonts w:ascii="Times New Roman" w:eastAsia="Times New Roman" w:hAnsi="Times New Roman"/>
                <w:color w:val="000000" w:themeColor="text1"/>
                <w:sz w:val="21"/>
                <w:szCs w:val="21"/>
                <w:highlight w:val="magenta"/>
                <w:lang w:eastAsia="en-GB"/>
              </w:rPr>
              <w:t>LoA</w:t>
            </w:r>
            <w:proofErr w:type="spellEnd"/>
            <w:r w:rsidRPr="001D6D62">
              <w:rPr>
                <w:rFonts w:ascii="Times New Roman" w:eastAsia="Times New Roman" w:hAnsi="Times New Roman"/>
                <w:color w:val="000000" w:themeColor="text1"/>
                <w:sz w:val="21"/>
                <w:szCs w:val="21"/>
                <w:highlight w:val="magenta"/>
                <w:lang w:eastAsia="en-GB"/>
              </w:rPr>
              <w:t xml:space="preserve"> that will be signed between the Government of Belize and UNDP once the CEO Endorsement Request is approved by the GEF. </w:t>
            </w:r>
          </w:p>
          <w:p w14:paraId="0BB71235"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 xml:space="preserve">Specifically, the government is asking UNDP to provide procurement and finance services tied to the sourcing of specialist services and goods; procurement associated with high valued contracts requiring international sourcing; and the leveraging of UNDP expansive global networks supporting learning activities.  </w:t>
            </w:r>
          </w:p>
          <w:p w14:paraId="09423002"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 xml:space="preserve">The MAFFESD, although a strong and experienced GEF implementing partner, has demonstrated and acknowledged limitations in project delivery associated with absorptive capacities and in operating within very restricted national markets for service, capacity, and equipment sourcing.  A 2016 review of the performance of the World Bank country </w:t>
            </w:r>
            <w:proofErr w:type="spellStart"/>
            <w:r w:rsidRPr="001D6D62">
              <w:rPr>
                <w:rFonts w:ascii="Times New Roman" w:eastAsia="Times New Roman" w:hAnsi="Times New Roman"/>
                <w:color w:val="000000" w:themeColor="text1"/>
                <w:sz w:val="21"/>
                <w:szCs w:val="21"/>
                <w:highlight w:val="magenta"/>
                <w:lang w:eastAsia="en-GB"/>
              </w:rPr>
              <w:t>programme</w:t>
            </w:r>
            <w:proofErr w:type="spellEnd"/>
            <w:r w:rsidRPr="001D6D62">
              <w:rPr>
                <w:rFonts w:ascii="Times New Roman" w:eastAsia="Times New Roman" w:hAnsi="Times New Roman"/>
                <w:color w:val="000000" w:themeColor="text1"/>
                <w:sz w:val="21"/>
                <w:szCs w:val="21"/>
                <w:highlight w:val="magenta"/>
                <w:lang w:eastAsia="en-GB"/>
              </w:rPr>
              <w:t xml:space="preserve"> states that, </w:t>
            </w:r>
            <w:r w:rsidRPr="001D6D62">
              <w:rPr>
                <w:rFonts w:ascii="Times New Roman" w:eastAsia="Times New Roman" w:hAnsi="Times New Roman"/>
                <w:i/>
                <w:color w:val="000000" w:themeColor="text1"/>
                <w:sz w:val="21"/>
                <w:szCs w:val="21"/>
                <w:highlight w:val="magenta"/>
                <w:u w:val="single"/>
                <w:lang w:eastAsia="en-GB"/>
              </w:rPr>
              <w:t>“Experience gained during the CPS indicates that project implementation in Belize requires particular focus on capacity building in public-financial management, interagency coordination, and extensive support in the implementation of projects”</w:t>
            </w:r>
            <w:r w:rsidRPr="001D6D62">
              <w:rPr>
                <w:rFonts w:ascii="Times New Roman" w:eastAsia="Times New Roman" w:hAnsi="Times New Roman"/>
                <w:color w:val="000000" w:themeColor="text1"/>
                <w:sz w:val="21"/>
                <w:szCs w:val="21"/>
                <w:highlight w:val="magenta"/>
                <w:lang w:eastAsia="en-GB"/>
              </w:rPr>
              <w:t xml:space="preserve">. The report went on to say that increasing project management and procurement capacity is essential to ensure efficient implementation of </w:t>
            </w:r>
            <w:proofErr w:type="spellStart"/>
            <w:r w:rsidRPr="001D6D62">
              <w:rPr>
                <w:rFonts w:ascii="Times New Roman" w:eastAsia="Times New Roman" w:hAnsi="Times New Roman"/>
                <w:color w:val="000000" w:themeColor="text1"/>
                <w:sz w:val="21"/>
                <w:szCs w:val="21"/>
                <w:highlight w:val="magenta"/>
                <w:lang w:eastAsia="en-GB"/>
              </w:rPr>
              <w:t>programmes</w:t>
            </w:r>
            <w:proofErr w:type="spellEnd"/>
            <w:r w:rsidRPr="001D6D62">
              <w:rPr>
                <w:rFonts w:ascii="Times New Roman" w:eastAsia="Times New Roman" w:hAnsi="Times New Roman"/>
                <w:color w:val="000000" w:themeColor="text1"/>
                <w:sz w:val="21"/>
                <w:szCs w:val="21"/>
                <w:highlight w:val="magenta"/>
                <w:lang w:eastAsia="en-GB"/>
              </w:rPr>
              <w:t xml:space="preserve">. </w:t>
            </w:r>
          </w:p>
          <w:p w14:paraId="4B386B68"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 xml:space="preserve">A preliminary assessment of UNDP’s GEF portfolio in Belize shows that on average, NIM projects executed by the Government of Belize, comfortably implement annual work </w:t>
            </w:r>
            <w:proofErr w:type="spellStart"/>
            <w:r w:rsidRPr="001D6D62">
              <w:rPr>
                <w:rFonts w:ascii="Times New Roman" w:eastAsia="Times New Roman" w:hAnsi="Times New Roman"/>
                <w:color w:val="000000" w:themeColor="text1"/>
                <w:sz w:val="21"/>
                <w:szCs w:val="21"/>
                <w:highlight w:val="magenta"/>
                <w:lang w:eastAsia="en-GB"/>
              </w:rPr>
              <w:t>programmes</w:t>
            </w:r>
            <w:proofErr w:type="spellEnd"/>
            <w:r w:rsidRPr="001D6D62">
              <w:rPr>
                <w:rFonts w:ascii="Times New Roman" w:eastAsia="Times New Roman" w:hAnsi="Times New Roman"/>
                <w:color w:val="000000" w:themeColor="text1"/>
                <w:sz w:val="21"/>
                <w:szCs w:val="21"/>
                <w:highlight w:val="magenta"/>
                <w:lang w:eastAsia="en-GB"/>
              </w:rPr>
              <w:t xml:space="preserve"> of up to USD500,000 per annum, beyond which project management facilities become strained. The FSP being pursued is a complex project which will require an implementation rate of approximately USD$1 m per year. To avoid implementation bottlenecks, this project has been designed utilizing a decentralized (third Party) execution strategy, where key national Non-Governmental Organizations (NGOs) have been engaged as leads in implementing various project components, particularly those components associated with project localization at the community level. </w:t>
            </w:r>
          </w:p>
          <w:p w14:paraId="4E7D54D7"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 xml:space="preserve">Even with the consideration of the use of third parties to support the implementation of the project, national counterparts have recognized limitations within the national structure for implementation of those interventions involving access to global </w:t>
            </w:r>
            <w:r w:rsidRPr="001D6D62">
              <w:rPr>
                <w:rFonts w:ascii="Times New Roman" w:eastAsia="Times New Roman" w:hAnsi="Times New Roman"/>
                <w:color w:val="000000" w:themeColor="text1"/>
                <w:sz w:val="21"/>
                <w:szCs w:val="21"/>
                <w:highlight w:val="magenta"/>
                <w:lang w:eastAsia="en-GB"/>
              </w:rPr>
              <w:lastRenderedPageBreak/>
              <w:t xml:space="preserve">markets. Like the Government of Belize, Belizean NGO’s are dependent on the structures of IFI’s and development partners such as UNDP for the provision of platforms facilitating the international reach needed for the sourcing of specialist goods and services and for the management and servicing of international contracts.  Since 2015, Belize has experienced de-risking and the withdrawal of correspondent banking relationships resulting in increases in transactional costs and a narrowing of the country’s access to global payments systems. The loss of correspondence banking has had disruptive effects on commercial services, trade and cross-border payment. It should be noted that among the IFI’s and development partners servicing Belize, UNDP’s actual presence in country is considered a “value added” by national counterparts. </w:t>
            </w:r>
          </w:p>
          <w:p w14:paraId="392C90B3"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 xml:space="preserve">Programmatically, UNDP’s global network is being leveraged to connect the country of Belize to knowledge, experience and resources intended to support project innovation and the effectiveness of project interventions. Recent evaluations of GEF funded projects within the UNDP managed portfolio, have found value in UNDP’s approach of supporting national systems for implementation, as it enlarges the capacity for the Government of Belize to effectively perform, improving project quality, efficiency and impacts. UNDP’s involvement has also supported capacity building of national authorities, who remain vested in programmed activities as UNDP NIM ensures national ownership, ongoing stakeholder engagement and sustainability.  </w:t>
            </w:r>
          </w:p>
          <w:p w14:paraId="7DB7FFA3"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magenta"/>
                <w:lang w:eastAsia="en-GB"/>
              </w:rPr>
            </w:pPr>
            <w:r w:rsidRPr="001D6D62">
              <w:rPr>
                <w:rFonts w:ascii="Times New Roman" w:eastAsia="Times New Roman" w:hAnsi="Times New Roman"/>
                <w:color w:val="000000" w:themeColor="text1"/>
                <w:sz w:val="21"/>
                <w:szCs w:val="21"/>
                <w:highlight w:val="magenta"/>
                <w:lang w:eastAsia="en-GB"/>
              </w:rPr>
              <w:t>Another consideration for UNDP support is linked to efforts aimed at localizing project benefits. Existing structures within the Government of Belize supports primarily intergovernmental coordination, however systems for the decentralization and localization of project actions are not clearly defined.  The implementation of community-based activities normally requires a longer gestation period as a result of the referred limitation. As this project calls for significant community level interface/ involvement, UNDP and the Government of Belize has addressed this partially within the project document by creating spaces for NGO/ CBO involvement and project execution and the building of basic skills within targeted groups. Overall UNDP backstopping of project localization and implementation helps in securing the full participation of non-state actors in planned project interventions.</w:t>
            </w:r>
          </w:p>
          <w:p w14:paraId="16D6FD8A" w14:textId="77777777" w:rsidR="00C56918" w:rsidRPr="001D6D62" w:rsidRDefault="00C56918" w:rsidP="00C56918">
            <w:pPr>
              <w:shd w:val="clear" w:color="auto" w:fill="F5F5F5"/>
              <w:spacing w:after="0" w:line="240" w:lineRule="auto"/>
              <w:textAlignment w:val="center"/>
              <w:rPr>
                <w:rFonts w:ascii="Times New Roman" w:eastAsia="Times New Roman" w:hAnsi="Times New Roman"/>
                <w:color w:val="000000" w:themeColor="text1"/>
                <w:sz w:val="21"/>
                <w:szCs w:val="21"/>
                <w:lang w:eastAsia="en-GB"/>
              </w:rPr>
            </w:pPr>
            <w:r w:rsidRPr="001D6D62">
              <w:rPr>
                <w:rFonts w:ascii="Times New Roman" w:eastAsia="Times New Roman" w:hAnsi="Times New Roman"/>
                <w:color w:val="000000" w:themeColor="text1"/>
                <w:sz w:val="21"/>
                <w:szCs w:val="21"/>
                <w:highlight w:val="magenta"/>
                <w:lang w:eastAsia="en-GB"/>
              </w:rPr>
              <w:t xml:space="preserve">Finally, it should be noted that UNDP’s approach of providing targeted analytical support, technical assistance, and procurement support to national implementation has resulted in increased success rates of UNDP Implemented projects; as well as greater integration of projects into national </w:t>
            </w:r>
            <w:proofErr w:type="spellStart"/>
            <w:r w:rsidRPr="001D6D62">
              <w:rPr>
                <w:rFonts w:ascii="Times New Roman" w:eastAsia="Times New Roman" w:hAnsi="Times New Roman"/>
                <w:color w:val="000000" w:themeColor="text1"/>
                <w:sz w:val="21"/>
                <w:szCs w:val="21"/>
                <w:highlight w:val="magenta"/>
                <w:lang w:eastAsia="en-GB"/>
              </w:rPr>
              <w:t>programmes</w:t>
            </w:r>
            <w:proofErr w:type="spellEnd"/>
            <w:r w:rsidRPr="001D6D62">
              <w:rPr>
                <w:rFonts w:ascii="Times New Roman" w:eastAsia="Times New Roman" w:hAnsi="Times New Roman"/>
                <w:color w:val="000000" w:themeColor="text1"/>
                <w:sz w:val="21"/>
                <w:szCs w:val="21"/>
                <w:highlight w:val="magenta"/>
                <w:lang w:eastAsia="en-GB"/>
              </w:rPr>
              <w:t xml:space="preserve"> resulting in greater continuity and impacts of project investments. Independent Evaluations of UNDP implemented GEF projects in Belize notes the excellent relationship that exists between UNDP and the MAFFESD, which creates an environment conducive to effective collaboration in project implementation.</w:t>
            </w:r>
          </w:p>
          <w:p w14:paraId="67F93951" w14:textId="77777777" w:rsidR="00C56918" w:rsidRPr="00CD5839" w:rsidRDefault="00C56918" w:rsidP="00C56918">
            <w:pPr>
              <w:spacing w:before="60" w:after="60"/>
              <w:rPr>
                <w:rFonts w:ascii="Times New Roman" w:hAnsi="Times New Roman"/>
                <w:sz w:val="21"/>
                <w:szCs w:val="21"/>
                <w:highlight w:val="yellow"/>
              </w:rPr>
            </w:pPr>
          </w:p>
        </w:tc>
        <w:tc>
          <w:tcPr>
            <w:tcW w:w="880" w:type="pct"/>
            <w:gridSpan w:val="2"/>
          </w:tcPr>
          <w:p w14:paraId="5F18B423" w14:textId="77777777" w:rsidR="00C56918" w:rsidRPr="00CD5839" w:rsidRDefault="00C56918" w:rsidP="00C56918">
            <w:pPr>
              <w:spacing w:after="120"/>
              <w:rPr>
                <w:rFonts w:ascii="Times New Roman" w:hAnsi="Times New Roman"/>
                <w:sz w:val="21"/>
                <w:szCs w:val="21"/>
                <w:highlight w:val="yellow"/>
              </w:rPr>
            </w:pPr>
          </w:p>
        </w:tc>
      </w:tr>
      <w:tr w:rsidR="00C24471" w:rsidRPr="00E72809" w14:paraId="3FB88015" w14:textId="77777777" w:rsidTr="00C24471">
        <w:trPr>
          <w:trHeight w:val="350"/>
        </w:trPr>
        <w:tc>
          <w:tcPr>
            <w:tcW w:w="5000" w:type="pct"/>
            <w:gridSpan w:val="5"/>
          </w:tcPr>
          <w:p w14:paraId="58DA09D8" w14:textId="2AD21A18" w:rsidR="00C24471" w:rsidRPr="00C24471" w:rsidRDefault="00C24471" w:rsidP="00F400DD">
            <w:pPr>
              <w:spacing w:after="120"/>
              <w:rPr>
                <w:rFonts w:ascii="Times New Roman" w:hAnsi="Times New Roman"/>
                <w:sz w:val="21"/>
                <w:szCs w:val="21"/>
                <w:highlight w:val="green"/>
              </w:rPr>
            </w:pPr>
            <w:r w:rsidRPr="00C24471">
              <w:rPr>
                <w:rFonts w:ascii="Times New Roman" w:eastAsia="Times New Roman" w:hAnsi="Times New Roman"/>
                <w:b/>
                <w:sz w:val="20"/>
                <w:szCs w:val="20"/>
                <w:highlight w:val="green"/>
              </w:rPr>
              <w:t>Secretariat Comment at CEO Endorsement/Approval: January 14, 2020</w:t>
            </w:r>
          </w:p>
        </w:tc>
      </w:tr>
      <w:tr w:rsidR="00C24471" w:rsidRPr="00E72809" w14:paraId="144FDF3E" w14:textId="77777777" w:rsidTr="00A26A47">
        <w:trPr>
          <w:trHeight w:val="350"/>
        </w:trPr>
        <w:tc>
          <w:tcPr>
            <w:tcW w:w="1420" w:type="pct"/>
            <w:gridSpan w:val="2"/>
          </w:tcPr>
          <w:p w14:paraId="31B89412" w14:textId="77777777" w:rsidR="00C24471" w:rsidRPr="00C24471" w:rsidRDefault="00C24471" w:rsidP="00C24471">
            <w:pPr>
              <w:rPr>
                <w:rFonts w:ascii="Times New Roman" w:hAnsi="Times New Roman"/>
                <w:sz w:val="21"/>
                <w:szCs w:val="21"/>
                <w:highlight w:val="green"/>
              </w:rPr>
            </w:pPr>
            <w:r w:rsidRPr="00C24471">
              <w:rPr>
                <w:rFonts w:ascii="Times New Roman" w:hAnsi="Times New Roman"/>
                <w:sz w:val="21"/>
                <w:szCs w:val="21"/>
                <w:highlight w:val="green"/>
              </w:rPr>
              <w:t xml:space="preserve">12. Is CEO endorsement </w:t>
            </w:r>
            <w:r w:rsidRPr="00C24471">
              <w:rPr>
                <w:rFonts w:ascii="Times New Roman" w:hAnsi="Times New Roman"/>
                <w:sz w:val="21"/>
                <w:szCs w:val="21"/>
                <w:highlight w:val="green"/>
              </w:rPr>
              <w:lastRenderedPageBreak/>
              <w:t>recommended?</w:t>
            </w:r>
          </w:p>
          <w:p w14:paraId="11153748" w14:textId="77777777" w:rsidR="00C24471" w:rsidRPr="00C24471" w:rsidRDefault="00C24471" w:rsidP="00C24471">
            <w:pPr>
              <w:rPr>
                <w:rFonts w:ascii="Times New Roman" w:hAnsi="Times New Roman"/>
                <w:sz w:val="21"/>
                <w:szCs w:val="21"/>
                <w:highlight w:val="green"/>
              </w:rPr>
            </w:pPr>
            <w:r w:rsidRPr="00C24471">
              <w:rPr>
                <w:rFonts w:ascii="Times New Roman" w:hAnsi="Times New Roman"/>
                <w:sz w:val="21"/>
                <w:szCs w:val="21"/>
                <w:highlight w:val="green"/>
              </w:rPr>
              <w:t>Secretariat Comment at CEO Endorsement</w:t>
            </w:r>
          </w:p>
          <w:p w14:paraId="75F6763B" w14:textId="77777777" w:rsidR="00C24471" w:rsidRPr="00C24471" w:rsidRDefault="00C24471" w:rsidP="00C24471">
            <w:pPr>
              <w:rPr>
                <w:rFonts w:ascii="Times New Roman" w:hAnsi="Times New Roman"/>
                <w:sz w:val="21"/>
                <w:szCs w:val="21"/>
                <w:highlight w:val="green"/>
              </w:rPr>
            </w:pPr>
          </w:p>
          <w:p w14:paraId="0B22B4AA" w14:textId="77777777" w:rsidR="00C24471" w:rsidRPr="00C24471" w:rsidRDefault="00C24471" w:rsidP="00C24471">
            <w:pPr>
              <w:rPr>
                <w:rFonts w:ascii="Times New Roman" w:hAnsi="Times New Roman"/>
                <w:sz w:val="21"/>
                <w:szCs w:val="21"/>
                <w:highlight w:val="green"/>
              </w:rPr>
            </w:pPr>
            <w:r w:rsidRPr="00C24471">
              <w:rPr>
                <w:rFonts w:ascii="Times New Roman" w:hAnsi="Times New Roman"/>
                <w:sz w:val="21"/>
                <w:szCs w:val="21"/>
                <w:highlight w:val="green"/>
              </w:rPr>
              <w:t>1/14/2019</w:t>
            </w:r>
          </w:p>
          <w:p w14:paraId="1A452C04" w14:textId="4D79A1B8" w:rsidR="00C24471" w:rsidRPr="00C24471" w:rsidRDefault="00C24471" w:rsidP="00C24471">
            <w:pPr>
              <w:rPr>
                <w:rFonts w:ascii="Times New Roman" w:hAnsi="Times New Roman"/>
                <w:sz w:val="21"/>
                <w:szCs w:val="21"/>
                <w:highlight w:val="green"/>
              </w:rPr>
            </w:pPr>
            <w:r w:rsidRPr="00C24471">
              <w:rPr>
                <w:rFonts w:ascii="Times New Roman" w:hAnsi="Times New Roman"/>
                <w:sz w:val="21"/>
                <w:szCs w:val="21"/>
                <w:highlight w:val="green"/>
              </w:rPr>
              <w:t>Unfortunately, the case for agency execution of activities has not been made strongly enough. Please provide a maximum of resources that will be executed by UNDP as well as whatever strategy will be used to build the capacity of the relevant ministries to be able to execute this and other projects in the future.</w:t>
            </w:r>
          </w:p>
        </w:tc>
        <w:tc>
          <w:tcPr>
            <w:tcW w:w="2700" w:type="pct"/>
          </w:tcPr>
          <w:p w14:paraId="4A28F7C3" w14:textId="58872DF4" w:rsidR="00C24471" w:rsidRDefault="00C24471"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green"/>
                <w:lang w:eastAsia="en-GB"/>
              </w:rPr>
            </w:pPr>
            <w:r>
              <w:rPr>
                <w:rFonts w:ascii="Times New Roman" w:eastAsia="Times New Roman" w:hAnsi="Times New Roman"/>
                <w:color w:val="000000" w:themeColor="text1"/>
                <w:sz w:val="21"/>
                <w:szCs w:val="21"/>
                <w:highlight w:val="green"/>
                <w:lang w:eastAsia="en-GB"/>
              </w:rPr>
              <w:lastRenderedPageBreak/>
              <w:t>06/26/2020</w:t>
            </w:r>
          </w:p>
          <w:p w14:paraId="6AB6676C" w14:textId="1F7845B1" w:rsidR="00C24471" w:rsidRPr="00C24471" w:rsidRDefault="00C24471" w:rsidP="00C56918">
            <w:pPr>
              <w:shd w:val="clear" w:color="auto" w:fill="F5F5F5"/>
              <w:spacing w:after="0" w:line="240" w:lineRule="auto"/>
              <w:textAlignment w:val="center"/>
              <w:rPr>
                <w:rFonts w:ascii="Times New Roman" w:eastAsia="Times New Roman" w:hAnsi="Times New Roman"/>
                <w:color w:val="000000" w:themeColor="text1"/>
                <w:sz w:val="21"/>
                <w:szCs w:val="21"/>
                <w:highlight w:val="green"/>
                <w:lang w:eastAsia="en-GB"/>
              </w:rPr>
            </w:pPr>
            <w:r w:rsidRPr="00C24471">
              <w:rPr>
                <w:rFonts w:ascii="Times New Roman" w:eastAsia="Times New Roman" w:hAnsi="Times New Roman"/>
                <w:color w:val="000000" w:themeColor="text1"/>
                <w:sz w:val="21"/>
                <w:szCs w:val="21"/>
                <w:highlight w:val="green"/>
                <w:lang w:eastAsia="en-GB"/>
              </w:rPr>
              <w:t xml:space="preserve">Thank you for your comment. Following several conversations </w:t>
            </w:r>
            <w:r w:rsidRPr="00C24471">
              <w:rPr>
                <w:rFonts w:ascii="Times New Roman" w:eastAsia="Times New Roman" w:hAnsi="Times New Roman"/>
                <w:color w:val="000000" w:themeColor="text1"/>
                <w:sz w:val="21"/>
                <w:szCs w:val="21"/>
                <w:highlight w:val="green"/>
                <w:lang w:eastAsia="en-GB"/>
              </w:rPr>
              <w:lastRenderedPageBreak/>
              <w:t>with the government it was decided that UNDP’s role in this project will be limited to the provision of oversight services as mandated by GEF Sec and not procurement services to support execution by the government. These procurement services will be provided by the Protected Areas Conservation Trust (PA</w:t>
            </w:r>
            <w:r w:rsidR="00827E6C">
              <w:rPr>
                <w:rFonts w:ascii="Times New Roman" w:eastAsia="Times New Roman" w:hAnsi="Times New Roman"/>
                <w:color w:val="000000" w:themeColor="text1"/>
                <w:sz w:val="21"/>
                <w:szCs w:val="21"/>
                <w:highlight w:val="green"/>
                <w:lang w:eastAsia="en-GB"/>
              </w:rPr>
              <w:t>C</w:t>
            </w:r>
            <w:r w:rsidRPr="00C24471">
              <w:rPr>
                <w:rFonts w:ascii="Times New Roman" w:eastAsia="Times New Roman" w:hAnsi="Times New Roman"/>
                <w:color w:val="000000" w:themeColor="text1"/>
                <w:sz w:val="21"/>
                <w:szCs w:val="21"/>
                <w:highlight w:val="green"/>
                <w:lang w:eastAsia="en-GB"/>
              </w:rPr>
              <w:t xml:space="preserve">T) as noted in the revised draft of the </w:t>
            </w:r>
            <w:proofErr w:type="spellStart"/>
            <w:r w:rsidRPr="00C24471">
              <w:rPr>
                <w:rFonts w:ascii="Times New Roman" w:eastAsia="Times New Roman" w:hAnsi="Times New Roman"/>
                <w:color w:val="000000" w:themeColor="text1"/>
                <w:sz w:val="21"/>
                <w:szCs w:val="21"/>
                <w:highlight w:val="green"/>
                <w:lang w:eastAsia="en-GB"/>
              </w:rPr>
              <w:t>ProDoc</w:t>
            </w:r>
            <w:proofErr w:type="spellEnd"/>
            <w:r w:rsidRPr="00C24471">
              <w:rPr>
                <w:rFonts w:ascii="Times New Roman" w:eastAsia="Times New Roman" w:hAnsi="Times New Roman"/>
                <w:color w:val="000000" w:themeColor="text1"/>
                <w:sz w:val="21"/>
                <w:szCs w:val="21"/>
                <w:highlight w:val="green"/>
                <w:lang w:eastAsia="en-GB"/>
              </w:rPr>
              <w:t xml:space="preserve">. Please note that all DPC references have been removed from the text and annexes of the revised </w:t>
            </w:r>
            <w:proofErr w:type="spellStart"/>
            <w:r w:rsidRPr="00C24471">
              <w:rPr>
                <w:rFonts w:ascii="Times New Roman" w:eastAsia="Times New Roman" w:hAnsi="Times New Roman"/>
                <w:color w:val="000000" w:themeColor="text1"/>
                <w:sz w:val="21"/>
                <w:szCs w:val="21"/>
                <w:highlight w:val="green"/>
                <w:lang w:eastAsia="en-GB"/>
              </w:rPr>
              <w:t>ProDoc</w:t>
            </w:r>
            <w:proofErr w:type="spellEnd"/>
            <w:r w:rsidRPr="00C24471">
              <w:rPr>
                <w:rFonts w:ascii="Times New Roman" w:eastAsia="Times New Roman" w:hAnsi="Times New Roman"/>
                <w:color w:val="000000" w:themeColor="text1"/>
                <w:sz w:val="21"/>
                <w:szCs w:val="21"/>
                <w:highlight w:val="green"/>
                <w:lang w:eastAsia="en-GB"/>
              </w:rPr>
              <w:t>.</w:t>
            </w:r>
          </w:p>
        </w:tc>
        <w:tc>
          <w:tcPr>
            <w:tcW w:w="880" w:type="pct"/>
            <w:gridSpan w:val="2"/>
          </w:tcPr>
          <w:p w14:paraId="72AA8F7F" w14:textId="7DA2CD7B" w:rsidR="00C24471" w:rsidRPr="00C24471" w:rsidRDefault="00C24471" w:rsidP="00C56918">
            <w:pPr>
              <w:spacing w:after="120"/>
              <w:rPr>
                <w:rFonts w:ascii="Times New Roman" w:hAnsi="Times New Roman"/>
                <w:sz w:val="21"/>
                <w:szCs w:val="21"/>
                <w:highlight w:val="green"/>
              </w:rPr>
            </w:pPr>
            <w:r w:rsidRPr="00C24471">
              <w:rPr>
                <w:rFonts w:ascii="Times New Roman" w:hAnsi="Times New Roman"/>
                <w:sz w:val="21"/>
                <w:szCs w:val="21"/>
                <w:highlight w:val="green"/>
              </w:rPr>
              <w:lastRenderedPageBreak/>
              <w:t>UNDP-GEF Project Document: VI.</w:t>
            </w:r>
            <w:r w:rsidRPr="00C24471">
              <w:rPr>
                <w:rFonts w:ascii="Times New Roman" w:hAnsi="Times New Roman"/>
                <w:sz w:val="21"/>
                <w:szCs w:val="21"/>
                <w:highlight w:val="green"/>
              </w:rPr>
              <w:lastRenderedPageBreak/>
              <w:tab/>
              <w:t>Project Management, IX. Governance and Management Arrangements, X. Financial Planning and Management, XI.</w:t>
            </w:r>
            <w:r w:rsidRPr="00C24471">
              <w:rPr>
                <w:rFonts w:ascii="Times New Roman" w:hAnsi="Times New Roman"/>
                <w:sz w:val="21"/>
                <w:szCs w:val="21"/>
                <w:highlight w:val="green"/>
              </w:rPr>
              <w:tab/>
              <w:t>Total Budget and Work Plan</w:t>
            </w:r>
          </w:p>
        </w:tc>
      </w:tr>
    </w:tbl>
    <w:p w14:paraId="15ED9E29" w14:textId="77777777" w:rsidR="0035107A" w:rsidRPr="00E72809" w:rsidRDefault="0035107A" w:rsidP="0035107A">
      <w:pPr>
        <w:spacing w:after="0" w:line="240" w:lineRule="auto"/>
        <w:rPr>
          <w:rFonts w:ascii="Times New Roman" w:eastAsia="Times New Roman" w:hAnsi="Times New Roman"/>
          <w:color w:val="000000"/>
        </w:rPr>
      </w:pPr>
    </w:p>
    <w:p w14:paraId="57D948DC" w14:textId="77777777" w:rsidR="0035107A" w:rsidRPr="00E72809" w:rsidRDefault="0035107A" w:rsidP="0035107A">
      <w:pPr>
        <w:spacing w:after="0" w:line="240" w:lineRule="auto"/>
        <w:rPr>
          <w:rFonts w:ascii="Times New Roman" w:eastAsia="Times New Roman" w:hAnsi="Times New Roman"/>
          <w:color w:val="000000"/>
        </w:rPr>
      </w:pPr>
    </w:p>
    <w:p w14:paraId="45CD0214" w14:textId="77777777" w:rsidR="0035107A" w:rsidRPr="00E72809" w:rsidRDefault="0035107A" w:rsidP="0035107A">
      <w:pPr>
        <w:spacing w:after="0" w:line="240" w:lineRule="auto"/>
        <w:rPr>
          <w:rFonts w:ascii="Times New Roman" w:eastAsia="Times New Roman" w:hAnsi="Times New Roman"/>
          <w:color w:val="000000"/>
        </w:rPr>
      </w:pPr>
    </w:p>
    <w:p w14:paraId="64D59128" w14:textId="77777777" w:rsidR="0035107A" w:rsidRPr="00E72809" w:rsidRDefault="0035107A" w:rsidP="0035107A">
      <w:pPr>
        <w:spacing w:after="0" w:line="240" w:lineRule="auto"/>
        <w:rPr>
          <w:rFonts w:ascii="Times New Roman" w:eastAsia="Times New Roman" w:hAnsi="Times New Roman"/>
          <w:color w:val="000000"/>
        </w:rPr>
      </w:pPr>
    </w:p>
    <w:p w14:paraId="6DCD8726" w14:textId="77777777" w:rsidR="0035107A" w:rsidRPr="00E72809" w:rsidRDefault="0035107A" w:rsidP="0035107A">
      <w:pPr>
        <w:spacing w:after="0" w:line="240" w:lineRule="auto"/>
        <w:rPr>
          <w:rFonts w:ascii="Times New Roman" w:eastAsia="Times New Roman" w:hAnsi="Times New Roman"/>
          <w:color w:val="000000"/>
        </w:rPr>
        <w:sectPr w:rsidR="0035107A" w:rsidRPr="00E72809" w:rsidSect="00AF2FE3">
          <w:pgSz w:w="12240" w:h="15840"/>
          <w:pgMar w:top="720" w:right="900" w:bottom="1440" w:left="720" w:header="720" w:footer="720" w:gutter="0"/>
          <w:cols w:space="720"/>
          <w:docGrid w:linePitch="360"/>
        </w:sectPr>
      </w:pPr>
    </w:p>
    <w:p w14:paraId="00C6A75B" w14:textId="4D206C90" w:rsidR="0035107A" w:rsidRPr="00E72809" w:rsidRDefault="0035107A" w:rsidP="0035107A">
      <w:pPr>
        <w:spacing w:after="0" w:line="240" w:lineRule="auto"/>
        <w:rPr>
          <w:rFonts w:ascii="Times New Roman" w:eastAsia="Times New Roman" w:hAnsi="Times New Roman"/>
          <w:b/>
          <w:smallCaps/>
          <w:color w:val="000000"/>
        </w:rPr>
      </w:pPr>
      <w:r w:rsidRPr="00E72809" w:rsidDel="00343BD0">
        <w:rPr>
          <w:rFonts w:ascii="Times New Roman" w:eastAsia="Times New Roman" w:hAnsi="Times New Roman"/>
          <w:b/>
          <w:smallCaps/>
          <w:color w:val="000000"/>
        </w:rPr>
        <w:t xml:space="preserve"> </w:t>
      </w:r>
      <w:r w:rsidRPr="00E72809">
        <w:rPr>
          <w:rFonts w:ascii="Times New Roman" w:eastAsia="Times New Roman" w:hAnsi="Times New Roman"/>
          <w:b/>
          <w:smallCaps/>
          <w:color w:val="000000"/>
        </w:rPr>
        <w:t xml:space="preserve">Annex </w:t>
      </w:r>
      <w:r w:rsidRPr="00E72809">
        <w:rPr>
          <w:rFonts w:ascii="Times New Roman" w:eastAsia="Times New Roman" w:hAnsi="Times New Roman"/>
          <w:b/>
          <w:caps/>
          <w:color w:val="000000"/>
        </w:rPr>
        <w:t>C</w:t>
      </w:r>
      <w:r w:rsidRPr="00E72809">
        <w:rPr>
          <w:rFonts w:ascii="Times New Roman" w:eastAsia="Times New Roman" w:hAnsi="Times New Roman"/>
          <w:b/>
          <w:smallCaps/>
          <w:color w:val="000000"/>
        </w:rPr>
        <w:t>:  status of implementation of project preparation activities and the use of funds</w:t>
      </w:r>
      <w:r w:rsidR="001414B0" w:rsidRPr="00E72809">
        <w:rPr>
          <w:rStyle w:val="af3"/>
          <w:rFonts w:ascii="Times New Roman" w:eastAsia="Times New Roman" w:hAnsi="Times New Roman"/>
          <w:b/>
          <w:smallCaps/>
          <w:color w:val="000000"/>
        </w:rPr>
        <w:footnoteReference w:id="8"/>
      </w:r>
    </w:p>
    <w:p w14:paraId="600F0CEC" w14:textId="77777777" w:rsidR="002722C6" w:rsidRPr="00E72809" w:rsidRDefault="002722C6" w:rsidP="0035107A">
      <w:pPr>
        <w:spacing w:after="0" w:line="240" w:lineRule="auto"/>
        <w:rPr>
          <w:rFonts w:ascii="Times New Roman" w:eastAsia="Times New Roman" w:hAnsi="Times New Roman"/>
          <w:b/>
          <w:smallCaps/>
          <w:color w:val="000000"/>
        </w:rPr>
      </w:pPr>
    </w:p>
    <w:p w14:paraId="3C6FA2C9" w14:textId="77777777" w:rsidR="0035107A" w:rsidRPr="00E72809" w:rsidRDefault="002722C6" w:rsidP="0035107A">
      <w:pPr>
        <w:spacing w:after="120" w:line="240" w:lineRule="auto"/>
        <w:rPr>
          <w:rFonts w:ascii="Times New Roman" w:eastAsia="Times New Roman" w:hAnsi="Times New Roman"/>
          <w:smallCaps/>
          <w:color w:val="000000"/>
        </w:rPr>
      </w:pPr>
      <w:r w:rsidRPr="00E72809">
        <w:rPr>
          <w:rFonts w:ascii="Times New Roman" w:eastAsia="Times New Roman" w:hAnsi="Times New Roman"/>
          <w:smallCaps/>
          <w:color w:val="000000"/>
        </w:rPr>
        <w:t>A</w:t>
      </w:r>
      <w:r w:rsidR="0035107A" w:rsidRPr="00E72809">
        <w:rPr>
          <w:rFonts w:ascii="Times New Roman" w:eastAsia="Times New Roman" w:hAnsi="Times New Roman"/>
          <w:smallCaps/>
          <w:color w:val="000000"/>
        </w:rPr>
        <w:t xml:space="preserve">.  </w:t>
      </w:r>
      <w:r w:rsidR="008D098B" w:rsidRPr="00E72809">
        <w:rPr>
          <w:rFonts w:ascii="Times New Roman" w:eastAsia="Times New Roman" w:hAnsi="Times New Roman"/>
          <w:color w:val="000000"/>
        </w:rPr>
        <w:t>P</w:t>
      </w:r>
      <w:r w:rsidR="0035107A" w:rsidRPr="00E72809">
        <w:rPr>
          <w:rFonts w:ascii="Times New Roman" w:eastAsia="Times New Roman" w:hAnsi="Times New Roman"/>
          <w:color w:val="000000"/>
        </w:rPr>
        <w:t>rovide detailed funding amount of the</w:t>
      </w:r>
      <w:r w:rsidR="008D098B" w:rsidRPr="00E72809">
        <w:rPr>
          <w:rFonts w:ascii="Times New Roman" w:eastAsia="Times New Roman" w:hAnsi="Times New Roman"/>
          <w:color w:val="000000"/>
        </w:rPr>
        <w:t xml:space="preserve"> PPG</w:t>
      </w:r>
      <w:r w:rsidR="0035107A" w:rsidRPr="00E72809">
        <w:rPr>
          <w:rFonts w:ascii="Times New Roman" w:eastAsia="Times New Roman" w:hAnsi="Times New Roman"/>
          <w:color w:val="000000"/>
        </w:rPr>
        <w:t xml:space="preserve"> activities financing status in the table below</w:t>
      </w:r>
      <w:r w:rsidR="0035107A" w:rsidRPr="00E72809">
        <w:rPr>
          <w:rFonts w:ascii="Times New Roman" w:eastAsia="Times New Roman" w:hAnsi="Times New Roman"/>
          <w:smallCaps/>
          <w:color w:val="000000"/>
        </w:rPr>
        <w:t>:</w:t>
      </w:r>
      <w:r w:rsidR="0035107A" w:rsidRPr="00E7280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E72809" w14:paraId="169DB650" w14:textId="77777777" w:rsidTr="00AF2FE3">
        <w:trPr>
          <w:trHeight w:val="233"/>
        </w:trPr>
        <w:tc>
          <w:tcPr>
            <w:tcW w:w="9900" w:type="dxa"/>
            <w:gridSpan w:val="4"/>
          </w:tcPr>
          <w:p w14:paraId="21C4D14A" w14:textId="3FBD4AC8"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 xml:space="preserve">PPG Grant Approved at PIF:  </w:t>
            </w:r>
            <w:r w:rsidR="00CE37B4" w:rsidRPr="00E72809">
              <w:rPr>
                <w:rFonts w:ascii="Times New Roman" w:eastAsia="Times New Roman" w:hAnsi="Times New Roman"/>
                <w:b/>
                <w:smallCaps/>
                <w:color w:val="000000"/>
              </w:rPr>
              <w:t>132,420</w:t>
            </w:r>
          </w:p>
        </w:tc>
      </w:tr>
      <w:tr w:rsidR="0035107A" w:rsidRPr="00E72809" w14:paraId="41294D8F" w14:textId="77777777" w:rsidTr="006802F7">
        <w:trPr>
          <w:trHeight w:val="233"/>
        </w:trPr>
        <w:tc>
          <w:tcPr>
            <w:tcW w:w="4500" w:type="dxa"/>
            <w:vMerge w:val="restart"/>
            <w:vAlign w:val="center"/>
          </w:tcPr>
          <w:p w14:paraId="3B67D7E8" w14:textId="77777777" w:rsidR="0035107A" w:rsidRPr="00E72809" w:rsidRDefault="0035107A" w:rsidP="006802F7">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i/>
                <w:color w:val="000000"/>
              </w:rPr>
              <w:t>Project Preparation Activities Implemented</w:t>
            </w:r>
          </w:p>
        </w:tc>
        <w:tc>
          <w:tcPr>
            <w:tcW w:w="5400" w:type="dxa"/>
            <w:gridSpan w:val="3"/>
          </w:tcPr>
          <w:p w14:paraId="19D2A5A4" w14:textId="77777777" w:rsidR="0035107A" w:rsidRPr="00E72809" w:rsidRDefault="0035107A" w:rsidP="006802F7">
            <w:pPr>
              <w:spacing w:after="0" w:line="240" w:lineRule="auto"/>
              <w:jc w:val="center"/>
              <w:rPr>
                <w:rFonts w:ascii="Times New Roman" w:eastAsia="Times New Roman" w:hAnsi="Times New Roman"/>
                <w:b/>
                <w:i/>
                <w:color w:val="000000"/>
              </w:rPr>
            </w:pPr>
            <w:r w:rsidRPr="00E72809">
              <w:rPr>
                <w:rFonts w:ascii="Times New Roman" w:eastAsia="Times New Roman" w:hAnsi="Times New Roman"/>
                <w:b/>
                <w:i/>
                <w:color w:val="000000"/>
              </w:rPr>
              <w:t>GEF/LDCF/SCCF Amount ($)</w:t>
            </w:r>
          </w:p>
        </w:tc>
      </w:tr>
      <w:tr w:rsidR="0035107A" w:rsidRPr="00E72809" w14:paraId="47D8241D" w14:textId="77777777" w:rsidTr="00AF2FE3">
        <w:trPr>
          <w:trHeight w:val="232"/>
        </w:trPr>
        <w:tc>
          <w:tcPr>
            <w:tcW w:w="4500" w:type="dxa"/>
            <w:vMerge/>
          </w:tcPr>
          <w:p w14:paraId="68913DA4" w14:textId="77777777" w:rsidR="0035107A" w:rsidRPr="00E72809" w:rsidRDefault="0035107A" w:rsidP="0035107A">
            <w:pPr>
              <w:spacing w:after="0" w:line="240" w:lineRule="auto"/>
              <w:jc w:val="center"/>
              <w:rPr>
                <w:rFonts w:ascii="Times New Roman" w:eastAsia="Times New Roman" w:hAnsi="Times New Roman"/>
                <w:b/>
                <w:color w:val="000000"/>
              </w:rPr>
            </w:pPr>
          </w:p>
        </w:tc>
        <w:tc>
          <w:tcPr>
            <w:tcW w:w="1620" w:type="dxa"/>
          </w:tcPr>
          <w:p w14:paraId="26F69C7D" w14:textId="77777777" w:rsidR="0035107A" w:rsidRPr="00E72809" w:rsidRDefault="0035107A" w:rsidP="0035107A">
            <w:pPr>
              <w:spacing w:after="0" w:line="240" w:lineRule="auto"/>
              <w:jc w:val="center"/>
              <w:rPr>
                <w:rFonts w:ascii="Times New Roman" w:eastAsia="Times New Roman" w:hAnsi="Times New Roman"/>
                <w:b/>
                <w:i/>
                <w:color w:val="000000"/>
              </w:rPr>
            </w:pPr>
            <w:r w:rsidRPr="00E72809">
              <w:rPr>
                <w:rFonts w:ascii="Times New Roman" w:eastAsia="Times New Roman" w:hAnsi="Times New Roman"/>
                <w:b/>
                <w:i/>
                <w:color w:val="000000"/>
              </w:rPr>
              <w:t>Budgeted Amount</w:t>
            </w:r>
          </w:p>
        </w:tc>
        <w:tc>
          <w:tcPr>
            <w:tcW w:w="1890" w:type="dxa"/>
          </w:tcPr>
          <w:p w14:paraId="5DDE2E11" w14:textId="0CBB0745" w:rsidR="0035107A" w:rsidRPr="00E72809" w:rsidRDefault="0035107A" w:rsidP="0035107A">
            <w:pPr>
              <w:spacing w:after="0" w:line="240" w:lineRule="auto"/>
              <w:jc w:val="center"/>
              <w:rPr>
                <w:rFonts w:ascii="Times New Roman" w:eastAsia="Times New Roman" w:hAnsi="Times New Roman"/>
                <w:i/>
                <w:color w:val="000000"/>
              </w:rPr>
            </w:pPr>
            <w:r w:rsidRPr="00E72809">
              <w:rPr>
                <w:rFonts w:ascii="Times New Roman" w:eastAsia="Times New Roman" w:hAnsi="Times New Roman"/>
                <w:b/>
                <w:i/>
                <w:color w:val="000000"/>
              </w:rPr>
              <w:t>Amount Spent To</w:t>
            </w:r>
            <w:r w:rsidR="00CE37B4" w:rsidRPr="00E72809">
              <w:rPr>
                <w:rFonts w:ascii="Times New Roman" w:eastAsia="Times New Roman" w:hAnsi="Times New Roman"/>
                <w:b/>
                <w:i/>
                <w:color w:val="000000"/>
              </w:rPr>
              <w:t xml:space="preserve"> </w:t>
            </w:r>
            <w:r w:rsidRPr="00E72809">
              <w:rPr>
                <w:rFonts w:ascii="Times New Roman" w:eastAsia="Times New Roman" w:hAnsi="Times New Roman"/>
                <w:b/>
                <w:i/>
                <w:color w:val="000000"/>
              </w:rPr>
              <w:t>date</w:t>
            </w:r>
          </w:p>
        </w:tc>
        <w:tc>
          <w:tcPr>
            <w:tcW w:w="1890" w:type="dxa"/>
            <w:shd w:val="clear" w:color="auto" w:fill="auto"/>
          </w:tcPr>
          <w:p w14:paraId="2F9A2708" w14:textId="6B58D856" w:rsidR="0035107A" w:rsidRPr="00E72809" w:rsidRDefault="00DA7D2D" w:rsidP="0035107A">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Remained balance</w:t>
            </w:r>
          </w:p>
        </w:tc>
      </w:tr>
      <w:tr w:rsidR="0081210F" w:rsidRPr="00E72809" w14:paraId="73A15B57" w14:textId="77777777" w:rsidTr="0081210F">
        <w:trPr>
          <w:trHeight w:val="1059"/>
        </w:trPr>
        <w:tc>
          <w:tcPr>
            <w:tcW w:w="4500" w:type="dxa"/>
          </w:tcPr>
          <w:p w14:paraId="49EE4DF1" w14:textId="2859AD27" w:rsidR="0081210F" w:rsidRPr="00E72809" w:rsidRDefault="0081210F" w:rsidP="0035107A">
            <w:pPr>
              <w:spacing w:after="0" w:line="240" w:lineRule="auto"/>
              <w:rPr>
                <w:rFonts w:ascii="Times New Roman" w:eastAsia="Times New Roman" w:hAnsi="Times New Roman"/>
                <w:b/>
                <w:color w:val="000000"/>
                <w:u w:val="single"/>
              </w:rPr>
            </w:pPr>
            <w:bookmarkStart w:id="19" w:name="ApprovedActivity_01"/>
            <w:r w:rsidRPr="00E72809">
              <w:rPr>
                <w:rFonts w:ascii="Times New Roman" w:eastAsia="Times New Roman" w:hAnsi="Times New Roman"/>
                <w:color w:val="000000"/>
              </w:rPr>
              <w:t>Project preparation grant to finalize the project:</w:t>
            </w:r>
            <w:r w:rsidRPr="00E72809">
              <w:rPr>
                <w:rFonts w:cs="Arial"/>
                <w:szCs w:val="20"/>
              </w:rPr>
              <w:t xml:space="preserve"> </w:t>
            </w:r>
            <w:r w:rsidRPr="00E72809">
              <w:rPr>
                <w:rFonts w:ascii="Times New Roman" w:eastAsia="Times New Roman" w:hAnsi="Times New Roman"/>
                <w:color w:val="000000"/>
              </w:rPr>
              <w:t>Integrated management of production landscapes to deliver multiple global environmental benefits</w:t>
            </w:r>
          </w:p>
        </w:tc>
        <w:bookmarkEnd w:id="19"/>
        <w:tc>
          <w:tcPr>
            <w:tcW w:w="1620" w:type="dxa"/>
            <w:vAlign w:val="center"/>
          </w:tcPr>
          <w:p w14:paraId="5630F57C" w14:textId="1C8559F2" w:rsidR="0081210F" w:rsidRPr="00E72809" w:rsidRDefault="0081210F" w:rsidP="0035107A">
            <w:pPr>
              <w:spacing w:after="0" w:line="240" w:lineRule="auto"/>
              <w:jc w:val="right"/>
              <w:rPr>
                <w:rFonts w:ascii="Times New Roman" w:eastAsia="Times New Roman" w:hAnsi="Times New Roman"/>
                <w:color w:val="000000"/>
              </w:rPr>
            </w:pPr>
            <w:r w:rsidRPr="00E72809">
              <w:rPr>
                <w:rFonts w:ascii="Times New Roman" w:hAnsi="Times New Roman"/>
                <w:lang w:val="en-GB"/>
              </w:rPr>
              <w:t>132,420</w:t>
            </w:r>
          </w:p>
        </w:tc>
        <w:tc>
          <w:tcPr>
            <w:tcW w:w="1890" w:type="dxa"/>
            <w:vAlign w:val="center"/>
          </w:tcPr>
          <w:p w14:paraId="2F467535" w14:textId="706FD066" w:rsidR="0081210F" w:rsidRPr="00DA7D2D" w:rsidRDefault="00DA7D2D" w:rsidP="0035107A">
            <w:pPr>
              <w:spacing w:after="0" w:line="240" w:lineRule="auto"/>
              <w:jc w:val="right"/>
              <w:rPr>
                <w:rFonts w:ascii="Times New Roman" w:eastAsia="Times New Roman" w:hAnsi="Times New Roman"/>
                <w:color w:val="000000"/>
                <w:highlight w:val="green"/>
              </w:rPr>
            </w:pPr>
            <w:r w:rsidRPr="00DA7D2D">
              <w:rPr>
                <w:rFonts w:ascii="Times New Roman" w:eastAsia="Times New Roman" w:hAnsi="Times New Roman"/>
                <w:color w:val="000000"/>
                <w:highlight w:val="green"/>
              </w:rPr>
              <w:t>126,568.63</w:t>
            </w:r>
            <w:r w:rsidR="0081210F" w:rsidRPr="00DA7D2D">
              <w:rPr>
                <w:rFonts w:ascii="Times New Roman" w:eastAsia="Times New Roman" w:hAnsi="Times New Roman"/>
                <w:color w:val="000000"/>
                <w:highlight w:val="green"/>
              </w:rPr>
              <w:t xml:space="preserve"> </w:t>
            </w:r>
          </w:p>
        </w:tc>
        <w:tc>
          <w:tcPr>
            <w:tcW w:w="1890" w:type="dxa"/>
            <w:shd w:val="clear" w:color="auto" w:fill="auto"/>
            <w:vAlign w:val="center"/>
          </w:tcPr>
          <w:p w14:paraId="3D0B3FF4" w14:textId="2EAFDEC1" w:rsidR="0081210F" w:rsidRPr="00DA7D2D" w:rsidRDefault="00DA7D2D" w:rsidP="0035107A">
            <w:pPr>
              <w:spacing w:after="0" w:line="240" w:lineRule="auto"/>
              <w:jc w:val="right"/>
              <w:rPr>
                <w:rFonts w:ascii="Times New Roman" w:eastAsia="Times New Roman" w:hAnsi="Times New Roman"/>
                <w:color w:val="000000"/>
                <w:highlight w:val="green"/>
              </w:rPr>
            </w:pPr>
            <w:r w:rsidRPr="00DA7D2D">
              <w:rPr>
                <w:rFonts w:ascii="Times New Roman" w:eastAsia="Times New Roman" w:hAnsi="Times New Roman"/>
                <w:color w:val="000000"/>
                <w:highlight w:val="green"/>
              </w:rPr>
              <w:t>5</w:t>
            </w:r>
            <w:r w:rsidR="0081210F" w:rsidRPr="00DA7D2D">
              <w:rPr>
                <w:rFonts w:ascii="Times New Roman" w:eastAsia="Times New Roman" w:hAnsi="Times New Roman"/>
                <w:color w:val="000000"/>
                <w:highlight w:val="green"/>
              </w:rPr>
              <w:t>,</w:t>
            </w:r>
            <w:r w:rsidRPr="00DA7D2D">
              <w:rPr>
                <w:rFonts w:ascii="Times New Roman" w:eastAsia="Times New Roman" w:hAnsi="Times New Roman"/>
                <w:color w:val="000000"/>
                <w:highlight w:val="green"/>
              </w:rPr>
              <w:t>851,37</w:t>
            </w:r>
          </w:p>
        </w:tc>
      </w:tr>
      <w:tr w:rsidR="004325ED" w:rsidRPr="00E72809" w14:paraId="6B111B86" w14:textId="77777777" w:rsidTr="005248AB">
        <w:tc>
          <w:tcPr>
            <w:tcW w:w="4500" w:type="dxa"/>
            <w:tcBorders>
              <w:top w:val="double" w:sz="4" w:space="0" w:color="auto"/>
            </w:tcBorders>
          </w:tcPr>
          <w:p w14:paraId="21AB0F9C" w14:textId="77777777" w:rsidR="004325ED" w:rsidRPr="00E72809" w:rsidRDefault="004325ED" w:rsidP="0035107A">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w:t>
            </w:r>
          </w:p>
        </w:tc>
        <w:tc>
          <w:tcPr>
            <w:tcW w:w="1620" w:type="dxa"/>
            <w:tcBorders>
              <w:top w:val="double" w:sz="4" w:space="0" w:color="auto"/>
            </w:tcBorders>
          </w:tcPr>
          <w:p w14:paraId="3A829190" w14:textId="63D18AD2" w:rsidR="004325ED" w:rsidRPr="00E72809" w:rsidRDefault="004325ED" w:rsidP="0035107A">
            <w:pPr>
              <w:spacing w:after="0" w:line="240" w:lineRule="auto"/>
              <w:jc w:val="right"/>
              <w:rPr>
                <w:rFonts w:ascii="Times New Roman" w:eastAsia="Times New Roman" w:hAnsi="Times New Roman"/>
                <w:b/>
                <w:color w:val="000000"/>
                <w:u w:val="single"/>
              </w:rPr>
            </w:pPr>
            <w:r w:rsidRPr="00E72809">
              <w:rPr>
                <w:rFonts w:ascii="Times New Roman" w:eastAsia="Times New Roman" w:hAnsi="Times New Roman"/>
                <w:b/>
                <w:color w:val="000000"/>
              </w:rPr>
              <w:t>132,420</w:t>
            </w:r>
          </w:p>
        </w:tc>
        <w:tc>
          <w:tcPr>
            <w:tcW w:w="1890" w:type="dxa"/>
            <w:tcBorders>
              <w:top w:val="double" w:sz="4" w:space="0" w:color="auto"/>
            </w:tcBorders>
            <w:vAlign w:val="center"/>
          </w:tcPr>
          <w:p w14:paraId="3E171C80" w14:textId="6C378D5C" w:rsidR="004325ED" w:rsidRPr="00DA7D2D" w:rsidRDefault="00DA7D2D" w:rsidP="0035107A">
            <w:pPr>
              <w:spacing w:after="0" w:line="240" w:lineRule="auto"/>
              <w:jc w:val="right"/>
              <w:rPr>
                <w:rFonts w:ascii="Times New Roman" w:eastAsia="Times New Roman" w:hAnsi="Times New Roman"/>
                <w:b/>
                <w:color w:val="000000"/>
                <w:highlight w:val="green"/>
              </w:rPr>
            </w:pPr>
            <w:r w:rsidRPr="00DA7D2D">
              <w:rPr>
                <w:rFonts w:ascii="Times New Roman" w:eastAsia="Times New Roman" w:hAnsi="Times New Roman"/>
                <w:b/>
                <w:color w:val="000000"/>
                <w:highlight w:val="green"/>
              </w:rPr>
              <w:t>126,568.63</w:t>
            </w:r>
          </w:p>
        </w:tc>
        <w:tc>
          <w:tcPr>
            <w:tcW w:w="1890" w:type="dxa"/>
            <w:tcBorders>
              <w:top w:val="double" w:sz="4" w:space="0" w:color="auto"/>
            </w:tcBorders>
            <w:shd w:val="clear" w:color="auto" w:fill="auto"/>
            <w:vAlign w:val="center"/>
          </w:tcPr>
          <w:p w14:paraId="17AD3684" w14:textId="1482A5A4" w:rsidR="004325ED" w:rsidRPr="00DA7D2D" w:rsidRDefault="00DA7D2D" w:rsidP="0035107A">
            <w:pPr>
              <w:spacing w:after="0" w:line="240" w:lineRule="auto"/>
              <w:jc w:val="right"/>
              <w:rPr>
                <w:rFonts w:ascii="Times New Roman" w:eastAsia="Times New Roman" w:hAnsi="Times New Roman"/>
                <w:b/>
                <w:color w:val="000000"/>
                <w:highlight w:val="green"/>
              </w:rPr>
            </w:pPr>
            <w:r w:rsidRPr="00DA7D2D">
              <w:rPr>
                <w:rFonts w:ascii="Times New Roman" w:eastAsia="Times New Roman" w:hAnsi="Times New Roman"/>
                <w:b/>
                <w:color w:val="000000"/>
                <w:highlight w:val="green"/>
              </w:rPr>
              <w:t>5,851,37</w:t>
            </w:r>
          </w:p>
        </w:tc>
      </w:tr>
    </w:tbl>
    <w:p w14:paraId="0A59DF04" w14:textId="77777777" w:rsidR="0035107A" w:rsidRPr="00E72809" w:rsidRDefault="0035107A" w:rsidP="0035107A">
      <w:pPr>
        <w:spacing w:after="0" w:line="240" w:lineRule="auto"/>
        <w:rPr>
          <w:rFonts w:ascii="Times New Roman" w:eastAsia="Times New Roman" w:hAnsi="Times New Roman"/>
          <w:color w:val="000000"/>
          <w:sz w:val="18"/>
          <w:szCs w:val="18"/>
        </w:rPr>
      </w:pPr>
      <w:r w:rsidRPr="00E72809">
        <w:rPr>
          <w:rFonts w:ascii="Times New Roman" w:eastAsia="Times New Roman" w:hAnsi="Times New Roman"/>
          <w:color w:val="000000"/>
        </w:rPr>
        <w:t xml:space="preserve">      </w:t>
      </w:r>
    </w:p>
    <w:p w14:paraId="34CD4F55" w14:textId="77777777" w:rsidR="0035107A" w:rsidRPr="00E72809" w:rsidRDefault="0035107A" w:rsidP="0035107A">
      <w:pPr>
        <w:spacing w:after="0" w:line="240" w:lineRule="auto"/>
        <w:rPr>
          <w:rFonts w:ascii="Times New Roman" w:eastAsia="Times New Roman" w:hAnsi="Times New Roman"/>
          <w:color w:val="000000"/>
          <w:sz w:val="18"/>
          <w:szCs w:val="18"/>
        </w:rPr>
      </w:pPr>
    </w:p>
    <w:p w14:paraId="4369302B" w14:textId="77777777" w:rsidR="0035107A" w:rsidRPr="00E72809" w:rsidRDefault="0035107A" w:rsidP="0035107A">
      <w:pPr>
        <w:spacing w:after="0" w:line="240" w:lineRule="auto"/>
        <w:rPr>
          <w:rFonts w:ascii="Times New Roman" w:eastAsia="Times New Roman" w:hAnsi="Times New Roman"/>
          <w:b/>
          <w:smallCaps/>
          <w:color w:val="000000"/>
        </w:rPr>
      </w:pPr>
      <w:r w:rsidRPr="00E72809">
        <w:rPr>
          <w:rFonts w:ascii="Times New Roman" w:eastAsia="Times New Roman" w:hAnsi="Times New Roman"/>
          <w:b/>
          <w:smallCaps/>
          <w:color w:val="000000"/>
        </w:rPr>
        <w:br w:type="page"/>
      </w:r>
    </w:p>
    <w:p w14:paraId="3569B59E" w14:textId="77777777" w:rsidR="0035107A" w:rsidRPr="00E72809" w:rsidRDefault="0035107A" w:rsidP="0035107A">
      <w:pPr>
        <w:spacing w:after="0" w:line="240" w:lineRule="auto"/>
        <w:rPr>
          <w:rFonts w:ascii="Times New Roman" w:eastAsia="Times New Roman" w:hAnsi="Times New Roman"/>
          <w:b/>
          <w:smallCaps/>
          <w:color w:val="000000"/>
        </w:rPr>
        <w:sectPr w:rsidR="0035107A" w:rsidRPr="00E72809" w:rsidSect="00AF2FE3">
          <w:type w:val="continuous"/>
          <w:pgSz w:w="12240" w:h="15840"/>
          <w:pgMar w:top="720" w:right="900" w:bottom="1440" w:left="720" w:header="720" w:footer="720" w:gutter="0"/>
          <w:cols w:space="720"/>
          <w:docGrid w:linePitch="360"/>
        </w:sectPr>
      </w:pPr>
    </w:p>
    <w:p w14:paraId="336939A1" w14:textId="77777777" w:rsidR="0035107A" w:rsidRPr="00E72809" w:rsidRDefault="002722C6" w:rsidP="0035107A">
      <w:pPr>
        <w:spacing w:after="0" w:line="240" w:lineRule="auto"/>
        <w:rPr>
          <w:rFonts w:ascii="Times New Roman" w:eastAsia="Times New Roman" w:hAnsi="Times New Roman"/>
          <w:color w:val="000000"/>
        </w:rPr>
      </w:pPr>
      <w:r w:rsidRPr="00E72809">
        <w:rPr>
          <w:rFonts w:ascii="Times New Roman" w:eastAsia="Times New Roman" w:hAnsi="Times New Roman"/>
          <w:b/>
          <w:smallCaps/>
          <w:color w:val="000000"/>
        </w:rPr>
        <w:lastRenderedPageBreak/>
        <w:t>annex D</w:t>
      </w:r>
      <w:r w:rsidR="0035107A" w:rsidRPr="00E72809">
        <w:rPr>
          <w:rFonts w:ascii="Times New Roman" w:eastAsia="Times New Roman" w:hAnsi="Times New Roman"/>
          <w:b/>
          <w:smallCaps/>
          <w:color w:val="000000"/>
        </w:rPr>
        <w:t xml:space="preserve">:  </w:t>
      </w:r>
      <w:proofErr w:type="gramStart"/>
      <w:r w:rsidR="0035107A" w:rsidRPr="00E72809">
        <w:rPr>
          <w:rFonts w:ascii="Times New Roman" w:eastAsia="Times New Roman" w:hAnsi="Times New Roman"/>
          <w:b/>
          <w:smallCaps/>
          <w:color w:val="000000"/>
        </w:rPr>
        <w:t>calendar  of</w:t>
      </w:r>
      <w:proofErr w:type="gramEnd"/>
      <w:r w:rsidR="0035107A" w:rsidRPr="00E72809">
        <w:rPr>
          <w:rFonts w:ascii="Times New Roman" w:eastAsia="Times New Roman" w:hAnsi="Times New Roman"/>
          <w:b/>
          <w:smallCaps/>
          <w:color w:val="000000"/>
        </w:rPr>
        <w:t xml:space="preserve"> expected reflows (</w:t>
      </w:r>
      <w:r w:rsidR="0035107A" w:rsidRPr="00E72809">
        <w:rPr>
          <w:rFonts w:ascii="Times New Roman" w:eastAsia="Times New Roman" w:hAnsi="Times New Roman"/>
          <w:color w:val="000000"/>
        </w:rPr>
        <w:t>if non-grant instrument is used</w:t>
      </w:r>
      <w:r w:rsidR="0035107A" w:rsidRPr="00E72809">
        <w:rPr>
          <w:rFonts w:ascii="Times New Roman" w:eastAsia="Times New Roman" w:hAnsi="Times New Roman"/>
          <w:b/>
          <w:smallCaps/>
          <w:color w:val="000000"/>
        </w:rPr>
        <w:t>)</w:t>
      </w:r>
    </w:p>
    <w:p w14:paraId="66D4970C" w14:textId="77777777" w:rsidR="0035107A" w:rsidRPr="00E72809" w:rsidRDefault="0035107A" w:rsidP="0035107A">
      <w:pPr>
        <w:spacing w:after="0" w:line="240" w:lineRule="auto"/>
        <w:rPr>
          <w:rFonts w:ascii="Times New Roman" w:eastAsia="Times New Roman" w:hAnsi="Times New Roman"/>
          <w:b/>
          <w:smallCaps/>
          <w:color w:val="000000"/>
        </w:rPr>
      </w:pPr>
    </w:p>
    <w:p w14:paraId="04B3A518"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Provide a calendar of expected reflows to the GEF/LDCF/SCCF Trust Fund</w:t>
      </w:r>
      <w:r w:rsidR="00DA3BE1" w:rsidRPr="00E72809">
        <w:rPr>
          <w:rFonts w:ascii="Times New Roman" w:eastAsia="Times New Roman" w:hAnsi="Times New Roman"/>
          <w:color w:val="000000"/>
        </w:rPr>
        <w:t>s</w:t>
      </w:r>
      <w:r w:rsidRPr="00E72809">
        <w:rPr>
          <w:rFonts w:ascii="Times New Roman" w:eastAsia="Times New Roman" w:hAnsi="Times New Roman"/>
          <w:color w:val="000000"/>
        </w:rPr>
        <w:t xml:space="preserve"> or to your Agency (and/or revolving fund that will be set up)</w:t>
      </w:r>
    </w:p>
    <w:p w14:paraId="7AD13540" w14:textId="77777777" w:rsidR="0035107A" w:rsidRPr="00E72809" w:rsidRDefault="0035107A" w:rsidP="0035107A">
      <w:pPr>
        <w:spacing w:after="0" w:line="240" w:lineRule="auto"/>
        <w:rPr>
          <w:rFonts w:ascii="Times New Roman" w:eastAsia="Times New Roman" w:hAnsi="Times New Roman"/>
          <w:color w:val="000000"/>
        </w:rPr>
      </w:pPr>
    </w:p>
    <w:p w14:paraId="46F4C68B" w14:textId="6B8382A4" w:rsidR="0035107A" w:rsidRPr="00E72809" w:rsidRDefault="00BF02A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p w14:paraId="3771AAB9" w14:textId="77777777" w:rsidR="0035107A" w:rsidRPr="00E72809" w:rsidRDefault="0035107A" w:rsidP="0035107A">
      <w:pPr>
        <w:spacing w:after="0" w:line="240" w:lineRule="auto"/>
        <w:rPr>
          <w:rFonts w:ascii="Times New Roman" w:eastAsia="Times New Roman" w:hAnsi="Times New Roman"/>
          <w:color w:val="000000"/>
        </w:rPr>
      </w:pPr>
    </w:p>
    <w:p w14:paraId="2E5A99CB" w14:textId="77777777" w:rsidR="0035107A" w:rsidRPr="00E72809" w:rsidRDefault="0035107A" w:rsidP="0035107A">
      <w:pPr>
        <w:spacing w:after="0" w:line="240" w:lineRule="auto"/>
        <w:rPr>
          <w:rFonts w:ascii="Times New Roman" w:eastAsia="Times New Roman" w:hAnsi="Times New Roman"/>
          <w:vanish/>
          <w:color w:val="000000"/>
        </w:rPr>
      </w:pPr>
    </w:p>
    <w:p w14:paraId="64CAD5A3" w14:textId="77777777" w:rsidR="0035107A" w:rsidRPr="00E72809" w:rsidRDefault="0035107A" w:rsidP="0035107A">
      <w:pPr>
        <w:spacing w:after="0" w:line="240" w:lineRule="auto"/>
        <w:rPr>
          <w:rFonts w:ascii="Times New Roman" w:eastAsia="Times New Roman" w:hAnsi="Times New Roman"/>
          <w:vanish/>
          <w:color w:val="000000"/>
        </w:rPr>
      </w:pPr>
    </w:p>
    <w:p w14:paraId="7BED62C3" w14:textId="77777777" w:rsidR="004A2206" w:rsidRDefault="004A2206" w:rsidP="00262890">
      <w:pPr>
        <w:spacing w:after="120" w:line="240" w:lineRule="auto"/>
        <w:rPr>
          <w:rFonts w:ascii="Times New Roman" w:hAnsi="Times New Roman"/>
          <w:b/>
          <w:color w:val="000000"/>
        </w:rPr>
      </w:pPr>
    </w:p>
    <w:p w14:paraId="2EFDDF2C" w14:textId="77777777" w:rsidR="00ED1CA6" w:rsidRPr="00E72809" w:rsidRDefault="00ED1CA6" w:rsidP="00262890">
      <w:pPr>
        <w:spacing w:after="120" w:line="240" w:lineRule="auto"/>
        <w:rPr>
          <w:rFonts w:ascii="Times New Roman" w:hAnsi="Times New Roman"/>
          <w:b/>
          <w:color w:val="000000"/>
        </w:rPr>
      </w:pPr>
      <w:r w:rsidRPr="00E72809">
        <w:rPr>
          <w:rFonts w:ascii="Times New Roman" w:hAnsi="Times New Roman"/>
          <w:b/>
          <w:color w:val="000000"/>
        </w:rPr>
        <w:t>Annex E: GEF 7 Core Indicator Worksheet</w:t>
      </w:r>
    </w:p>
    <w:p w14:paraId="2FFD9D1E" w14:textId="77777777" w:rsidR="00262890" w:rsidRPr="0016748A" w:rsidRDefault="00262890" w:rsidP="00262890">
      <w:pPr>
        <w:spacing w:after="0" w:line="240" w:lineRule="auto"/>
        <w:rPr>
          <w:rFonts w:ascii="Times New Roman" w:eastAsia="Times New Roman" w:hAnsi="Times New Roman"/>
          <w:b/>
          <w:color w:val="000000"/>
        </w:rPr>
      </w:pPr>
      <w:bookmarkStart w:id="20" w:name="_Toc520104460"/>
      <w:r w:rsidRPr="0016748A">
        <w:rPr>
          <w:rFonts w:ascii="Times New Roman" w:eastAsia="Times New Roman" w:hAnsi="Times New Roman"/>
          <w:b/>
          <w:color w:val="000000"/>
        </w:rPr>
        <w:t>Core Indicator 3: Area of land restored (hectares)</w:t>
      </w:r>
      <w:bookmarkEnd w:id="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5EE5F6BA" w14:textId="77777777" w:rsidTr="00103E5B">
        <w:tc>
          <w:tcPr>
            <w:tcW w:w="2304" w:type="dxa"/>
            <w:shd w:val="clear" w:color="auto" w:fill="4F81BD" w:themeFill="accent1"/>
          </w:tcPr>
          <w:p w14:paraId="2F81423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0CD537C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AC9AF4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5656E6E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182144B9" w14:textId="77777777" w:rsidTr="00103E5B">
        <w:tc>
          <w:tcPr>
            <w:tcW w:w="2304" w:type="dxa"/>
          </w:tcPr>
          <w:p w14:paraId="3737153D"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500</w:t>
            </w:r>
          </w:p>
        </w:tc>
        <w:tc>
          <w:tcPr>
            <w:tcW w:w="2304" w:type="dxa"/>
          </w:tcPr>
          <w:p w14:paraId="57368C91"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1,050</w:t>
            </w:r>
          </w:p>
        </w:tc>
        <w:tc>
          <w:tcPr>
            <w:tcW w:w="2304" w:type="dxa"/>
          </w:tcPr>
          <w:p w14:paraId="62BB747C"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4C70A2C5" w14:textId="77777777" w:rsidR="00262890" w:rsidRPr="0016748A" w:rsidRDefault="00262890" w:rsidP="00262890">
            <w:pPr>
              <w:spacing w:after="0" w:line="240" w:lineRule="auto"/>
              <w:rPr>
                <w:rFonts w:ascii="Times New Roman" w:eastAsia="Times New Roman" w:hAnsi="Times New Roman"/>
                <w:color w:val="000000"/>
              </w:rPr>
            </w:pPr>
          </w:p>
        </w:tc>
      </w:tr>
    </w:tbl>
    <w:p w14:paraId="4F5628ED"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figures reported under the four sub-indicators (3.1, 3.2, 3.3 and 3.4) for that stage.</w:t>
      </w:r>
    </w:p>
    <w:p w14:paraId="376CDD05" w14:textId="77777777" w:rsidR="00262890" w:rsidRPr="0016748A" w:rsidRDefault="00262890" w:rsidP="00262890">
      <w:pPr>
        <w:spacing w:after="0" w:line="240" w:lineRule="auto"/>
        <w:rPr>
          <w:rFonts w:ascii="Times New Roman" w:eastAsia="Times New Roman" w:hAnsi="Times New Roman"/>
          <w:color w:val="000000"/>
        </w:rPr>
      </w:pPr>
    </w:p>
    <w:p w14:paraId="6667E93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0F532A4E" w14:textId="77777777" w:rsidTr="00103E5B">
        <w:tc>
          <w:tcPr>
            <w:tcW w:w="2304" w:type="dxa"/>
            <w:shd w:val="clear" w:color="auto" w:fill="4F81BD" w:themeFill="accent1"/>
          </w:tcPr>
          <w:p w14:paraId="3B6C0D5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3B47F12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51FB7AB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379FFA5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1ECB5249" w14:textId="77777777" w:rsidTr="00103E5B">
        <w:tc>
          <w:tcPr>
            <w:tcW w:w="2304" w:type="dxa"/>
          </w:tcPr>
          <w:p w14:paraId="048AB83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58CB0E6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00F50E4B"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54320A8B" w14:textId="77777777" w:rsidR="00262890" w:rsidRPr="0016748A" w:rsidRDefault="00262890" w:rsidP="00262890">
            <w:pPr>
              <w:spacing w:after="0" w:line="240" w:lineRule="auto"/>
              <w:rPr>
                <w:rFonts w:ascii="Times New Roman" w:eastAsia="Times New Roman" w:hAnsi="Times New Roman"/>
                <w:color w:val="000000"/>
              </w:rPr>
            </w:pPr>
          </w:p>
        </w:tc>
      </w:tr>
    </w:tbl>
    <w:p w14:paraId="79208D03" w14:textId="77777777" w:rsidR="00262890" w:rsidRPr="0016748A" w:rsidRDefault="00262890" w:rsidP="00262890">
      <w:pPr>
        <w:spacing w:after="0" w:line="240" w:lineRule="auto"/>
        <w:rPr>
          <w:rFonts w:ascii="Times New Roman" w:eastAsia="Times New Roman" w:hAnsi="Times New Roman"/>
          <w:color w:val="000000"/>
        </w:rPr>
      </w:pPr>
    </w:p>
    <w:p w14:paraId="70CEABC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41B8C61D" w14:textId="77777777" w:rsidTr="00103E5B">
        <w:tc>
          <w:tcPr>
            <w:tcW w:w="2304" w:type="dxa"/>
            <w:shd w:val="clear" w:color="auto" w:fill="4F81BD" w:themeFill="accent1"/>
          </w:tcPr>
          <w:p w14:paraId="43A06BD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7C554D9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F8EDF8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5721AB6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7D006091" w14:textId="77777777" w:rsidTr="00103E5B">
        <w:tc>
          <w:tcPr>
            <w:tcW w:w="2304" w:type="dxa"/>
          </w:tcPr>
          <w:p w14:paraId="6895158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500</w:t>
            </w:r>
          </w:p>
        </w:tc>
        <w:tc>
          <w:tcPr>
            <w:tcW w:w="2304" w:type="dxa"/>
          </w:tcPr>
          <w:p w14:paraId="3A67074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750</w:t>
            </w:r>
          </w:p>
        </w:tc>
        <w:tc>
          <w:tcPr>
            <w:tcW w:w="2304" w:type="dxa"/>
          </w:tcPr>
          <w:p w14:paraId="1D8FDE1B"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33487013" w14:textId="77777777" w:rsidR="00262890" w:rsidRPr="0016748A" w:rsidRDefault="00262890" w:rsidP="00262890">
            <w:pPr>
              <w:spacing w:after="0" w:line="240" w:lineRule="auto"/>
              <w:rPr>
                <w:rFonts w:ascii="Times New Roman" w:eastAsia="Times New Roman" w:hAnsi="Times New Roman"/>
                <w:color w:val="000000"/>
              </w:rPr>
            </w:pPr>
          </w:p>
        </w:tc>
      </w:tr>
    </w:tbl>
    <w:p w14:paraId="12858873" w14:textId="77777777" w:rsidR="00262890" w:rsidRPr="0016748A" w:rsidRDefault="00262890" w:rsidP="00262890">
      <w:pPr>
        <w:spacing w:after="0" w:line="240" w:lineRule="auto"/>
        <w:rPr>
          <w:rFonts w:ascii="Times New Roman" w:eastAsia="Times New Roman" w:hAnsi="Times New Roman"/>
          <w:color w:val="000000"/>
        </w:rPr>
      </w:pPr>
    </w:p>
    <w:p w14:paraId="27D05B4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C56FF05" w14:textId="77777777" w:rsidTr="00103E5B">
        <w:tc>
          <w:tcPr>
            <w:tcW w:w="2304" w:type="dxa"/>
            <w:shd w:val="clear" w:color="auto" w:fill="4F81BD" w:themeFill="accent1"/>
          </w:tcPr>
          <w:p w14:paraId="7F4B634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0A2D620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0A15A2E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7B16FF8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5007121F" w14:textId="77777777" w:rsidTr="00103E5B">
        <w:tc>
          <w:tcPr>
            <w:tcW w:w="2304" w:type="dxa"/>
          </w:tcPr>
          <w:p w14:paraId="70823635"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4E6695D3"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508EA22F"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0AF0B972" w14:textId="77777777" w:rsidR="00262890" w:rsidRPr="0016748A" w:rsidRDefault="00262890" w:rsidP="00262890">
            <w:pPr>
              <w:spacing w:after="0" w:line="240" w:lineRule="auto"/>
              <w:rPr>
                <w:rFonts w:ascii="Times New Roman" w:eastAsia="Times New Roman" w:hAnsi="Times New Roman"/>
                <w:color w:val="000000"/>
              </w:rPr>
            </w:pPr>
          </w:p>
        </w:tc>
      </w:tr>
    </w:tbl>
    <w:p w14:paraId="3A4F0295" w14:textId="77777777" w:rsidR="00262890" w:rsidRPr="0016748A" w:rsidRDefault="00262890" w:rsidP="00262890">
      <w:pPr>
        <w:spacing w:after="0" w:line="240" w:lineRule="auto"/>
        <w:rPr>
          <w:rFonts w:ascii="Times New Roman" w:eastAsia="Times New Roman" w:hAnsi="Times New Roman"/>
          <w:color w:val="000000"/>
        </w:rPr>
      </w:pPr>
    </w:p>
    <w:p w14:paraId="0422E75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364BE59" w14:textId="77777777" w:rsidTr="00103E5B">
        <w:tc>
          <w:tcPr>
            <w:tcW w:w="2304" w:type="dxa"/>
            <w:shd w:val="clear" w:color="auto" w:fill="4F81BD" w:themeFill="accent1"/>
          </w:tcPr>
          <w:p w14:paraId="4A12E7C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2304" w:type="dxa"/>
            <w:shd w:val="clear" w:color="auto" w:fill="4F81BD" w:themeFill="accent1"/>
          </w:tcPr>
          <w:p w14:paraId="5253777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71B01D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1221BD3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7ACA0F81" w14:textId="77777777" w:rsidTr="00103E5B">
        <w:tc>
          <w:tcPr>
            <w:tcW w:w="2304" w:type="dxa"/>
          </w:tcPr>
          <w:p w14:paraId="3AE72E3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51E5555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300</w:t>
            </w:r>
          </w:p>
        </w:tc>
        <w:tc>
          <w:tcPr>
            <w:tcW w:w="2304" w:type="dxa"/>
          </w:tcPr>
          <w:p w14:paraId="6608B902"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77AE74F7" w14:textId="77777777" w:rsidR="00262890" w:rsidRPr="0016748A" w:rsidRDefault="00262890" w:rsidP="00262890">
            <w:pPr>
              <w:spacing w:after="0" w:line="240" w:lineRule="auto"/>
              <w:rPr>
                <w:rFonts w:ascii="Times New Roman" w:eastAsia="Times New Roman" w:hAnsi="Times New Roman"/>
                <w:color w:val="000000"/>
              </w:rPr>
            </w:pPr>
          </w:p>
        </w:tc>
      </w:tr>
    </w:tbl>
    <w:p w14:paraId="34C1B7BB" w14:textId="77777777" w:rsidR="00262890" w:rsidRPr="0016748A" w:rsidRDefault="00262890" w:rsidP="00262890">
      <w:pPr>
        <w:spacing w:after="0" w:line="240" w:lineRule="auto"/>
        <w:rPr>
          <w:rFonts w:ascii="Times New Roman" w:eastAsia="Times New Roman" w:hAnsi="Times New Roman"/>
          <w:color w:val="000000"/>
        </w:rPr>
      </w:pPr>
    </w:p>
    <w:p w14:paraId="06B2621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 </w:t>
      </w:r>
      <w:bookmarkStart w:id="21" w:name="_Toc520104461"/>
      <w:r w:rsidRPr="0016748A">
        <w:rPr>
          <w:rFonts w:ascii="Times New Roman" w:eastAsia="Times New Roman" w:hAnsi="Times New Roman"/>
          <w:b/>
          <w:color w:val="000000"/>
        </w:rPr>
        <w:t>Core Indicator 4: Area of landscapes under improved practices (hectares; excluding protected areas)</w:t>
      </w:r>
      <w:bookmarkEnd w:id="2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ADD0324" w14:textId="77777777" w:rsidTr="00103E5B">
        <w:tc>
          <w:tcPr>
            <w:tcW w:w="2304" w:type="dxa"/>
            <w:shd w:val="clear" w:color="auto" w:fill="4F81BD" w:themeFill="accent1"/>
          </w:tcPr>
          <w:p w14:paraId="046AE2E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1390899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2AFC655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2FC8868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592C8AA6" w14:textId="77777777" w:rsidTr="00103E5B">
        <w:tc>
          <w:tcPr>
            <w:tcW w:w="2304" w:type="dxa"/>
          </w:tcPr>
          <w:p w14:paraId="4BCE54B8"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4594EC1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50,000</w:t>
            </w:r>
          </w:p>
        </w:tc>
        <w:tc>
          <w:tcPr>
            <w:tcW w:w="2304" w:type="dxa"/>
          </w:tcPr>
          <w:p w14:paraId="7D32E322"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24407DF3" w14:textId="77777777" w:rsidR="00262890" w:rsidRPr="0016748A" w:rsidRDefault="00262890" w:rsidP="00262890">
            <w:pPr>
              <w:spacing w:after="0" w:line="240" w:lineRule="auto"/>
              <w:rPr>
                <w:rFonts w:ascii="Times New Roman" w:eastAsia="Times New Roman" w:hAnsi="Times New Roman"/>
                <w:color w:val="000000"/>
              </w:rPr>
            </w:pPr>
          </w:p>
        </w:tc>
      </w:tr>
    </w:tbl>
    <w:p w14:paraId="1CCFE510"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figures reported under the four sub-indicators (4.1, 4.2, 4.3 and 4.4) for that stage.</w:t>
      </w:r>
    </w:p>
    <w:p w14:paraId="6E9359B9" w14:textId="77777777" w:rsidR="00262890" w:rsidRPr="0016748A" w:rsidRDefault="00262890" w:rsidP="00262890">
      <w:pPr>
        <w:spacing w:after="0" w:line="240" w:lineRule="auto"/>
        <w:rPr>
          <w:rFonts w:ascii="Times New Roman" w:eastAsia="Times New Roman" w:hAnsi="Times New Roman"/>
          <w:b/>
          <w:bCs/>
          <w:color w:val="000000"/>
        </w:rPr>
      </w:pPr>
    </w:p>
    <w:p w14:paraId="25E5EFE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331"/>
        <w:gridCol w:w="1636"/>
        <w:gridCol w:w="1436"/>
        <w:gridCol w:w="1250"/>
        <w:gridCol w:w="1331"/>
        <w:gridCol w:w="1250"/>
        <w:gridCol w:w="1351"/>
      </w:tblGrid>
      <w:tr w:rsidR="00262890" w:rsidRPr="0016748A" w14:paraId="7055C35B" w14:textId="77777777" w:rsidTr="00103E5B">
        <w:trPr>
          <w:jc w:val="center"/>
        </w:trPr>
        <w:tc>
          <w:tcPr>
            <w:tcW w:w="1918" w:type="dxa"/>
            <w:shd w:val="clear" w:color="auto" w:fill="4F81BD" w:themeFill="accent1"/>
          </w:tcPr>
          <w:p w14:paraId="0131B87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624" w:type="dxa"/>
            <w:shd w:val="clear" w:color="auto" w:fill="4F81BD" w:themeFill="accent1"/>
          </w:tcPr>
          <w:p w14:paraId="6B7E08D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PIF</w:t>
            </w:r>
          </w:p>
        </w:tc>
        <w:tc>
          <w:tcPr>
            <w:tcW w:w="2044" w:type="dxa"/>
            <w:shd w:val="clear" w:color="auto" w:fill="4F81BD" w:themeFill="accent1"/>
          </w:tcPr>
          <w:p w14:paraId="5D25092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623" w:type="dxa"/>
            <w:shd w:val="clear" w:color="auto" w:fill="4F81BD" w:themeFill="accent1"/>
          </w:tcPr>
          <w:p w14:paraId="70DBF5D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CEO ER</w:t>
            </w:r>
          </w:p>
        </w:tc>
        <w:tc>
          <w:tcPr>
            <w:tcW w:w="1910" w:type="dxa"/>
            <w:shd w:val="clear" w:color="auto" w:fill="4F81BD" w:themeFill="accent1"/>
          </w:tcPr>
          <w:p w14:paraId="4173953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623" w:type="dxa"/>
            <w:shd w:val="clear" w:color="auto" w:fill="4F81BD" w:themeFill="accent1"/>
          </w:tcPr>
          <w:p w14:paraId="0A315ED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MTR</w:t>
            </w:r>
          </w:p>
        </w:tc>
        <w:tc>
          <w:tcPr>
            <w:tcW w:w="1910" w:type="dxa"/>
            <w:shd w:val="clear" w:color="auto" w:fill="4F81BD" w:themeFill="accent1"/>
          </w:tcPr>
          <w:p w14:paraId="2310267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738" w:type="dxa"/>
            <w:shd w:val="clear" w:color="auto" w:fill="4F81BD" w:themeFill="accent1"/>
          </w:tcPr>
          <w:p w14:paraId="3DA14EB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TE</w:t>
            </w:r>
          </w:p>
        </w:tc>
      </w:tr>
      <w:tr w:rsidR="00262890" w:rsidRPr="0016748A" w14:paraId="01AF4879" w14:textId="77777777" w:rsidTr="00103E5B">
        <w:trPr>
          <w:jc w:val="center"/>
        </w:trPr>
        <w:tc>
          <w:tcPr>
            <w:tcW w:w="1918" w:type="dxa"/>
          </w:tcPr>
          <w:p w14:paraId="25346416"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606,684</w:t>
            </w:r>
          </w:p>
          <w:p w14:paraId="65F0545D" w14:textId="77777777" w:rsidR="00262890" w:rsidRPr="0016748A" w:rsidRDefault="00262890" w:rsidP="00262890">
            <w:pPr>
              <w:spacing w:after="0" w:line="240" w:lineRule="auto"/>
              <w:jc w:val="center"/>
              <w:rPr>
                <w:rFonts w:ascii="Times New Roman" w:eastAsia="Times New Roman" w:hAnsi="Times New Roman"/>
                <w:color w:val="000000"/>
              </w:rPr>
            </w:pPr>
          </w:p>
        </w:tc>
        <w:tc>
          <w:tcPr>
            <w:tcW w:w="1624" w:type="dxa"/>
          </w:tcPr>
          <w:p w14:paraId="4FE172B7"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 xml:space="preserve">Area of the BRW, which includes </w:t>
            </w:r>
            <w:r w:rsidRPr="0016748A">
              <w:rPr>
                <w:rFonts w:ascii="Times New Roman" w:eastAsia="Times New Roman" w:hAnsi="Times New Roman"/>
                <w:color w:val="000000"/>
              </w:rPr>
              <w:lastRenderedPageBreak/>
              <w:t>protected areas</w:t>
            </w:r>
          </w:p>
        </w:tc>
        <w:tc>
          <w:tcPr>
            <w:tcW w:w="2044" w:type="dxa"/>
          </w:tcPr>
          <w:p w14:paraId="16FAA4C9"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lastRenderedPageBreak/>
              <w:t>35,000</w:t>
            </w:r>
          </w:p>
        </w:tc>
        <w:tc>
          <w:tcPr>
            <w:tcW w:w="1623" w:type="dxa"/>
          </w:tcPr>
          <w:p w14:paraId="28905F61"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 xml:space="preserve">Area of agriculture and forest production </w:t>
            </w:r>
            <w:r w:rsidRPr="0016748A">
              <w:rPr>
                <w:rFonts w:ascii="Times New Roman" w:eastAsia="Times New Roman" w:hAnsi="Times New Roman"/>
                <w:color w:val="000000"/>
              </w:rPr>
              <w:lastRenderedPageBreak/>
              <w:t>under sustainable practices in the BRW (does not include protected areas); and area of landscape management tools that promote connectivity and biodiversity conservation.</w:t>
            </w:r>
          </w:p>
        </w:tc>
        <w:tc>
          <w:tcPr>
            <w:tcW w:w="1910" w:type="dxa"/>
          </w:tcPr>
          <w:p w14:paraId="45A7D418" w14:textId="77777777" w:rsidR="00262890" w:rsidRPr="0016748A" w:rsidRDefault="00262890" w:rsidP="00262890">
            <w:pPr>
              <w:spacing w:after="0" w:line="240" w:lineRule="auto"/>
              <w:rPr>
                <w:rFonts w:ascii="Times New Roman" w:eastAsia="Times New Roman" w:hAnsi="Times New Roman"/>
                <w:color w:val="000000"/>
              </w:rPr>
            </w:pPr>
          </w:p>
        </w:tc>
        <w:tc>
          <w:tcPr>
            <w:tcW w:w="1623" w:type="dxa"/>
          </w:tcPr>
          <w:p w14:paraId="52807DFA" w14:textId="77777777" w:rsidR="00262890" w:rsidRPr="0016748A" w:rsidRDefault="00262890" w:rsidP="00262890">
            <w:pPr>
              <w:spacing w:after="0" w:line="240" w:lineRule="auto"/>
              <w:rPr>
                <w:rFonts w:ascii="Times New Roman" w:eastAsia="Times New Roman" w:hAnsi="Times New Roman"/>
                <w:color w:val="000000"/>
              </w:rPr>
            </w:pPr>
          </w:p>
        </w:tc>
        <w:tc>
          <w:tcPr>
            <w:tcW w:w="1910" w:type="dxa"/>
          </w:tcPr>
          <w:p w14:paraId="266DB0D2" w14:textId="77777777" w:rsidR="00262890" w:rsidRPr="0016748A" w:rsidRDefault="00262890" w:rsidP="00262890">
            <w:pPr>
              <w:spacing w:after="0" w:line="240" w:lineRule="auto"/>
              <w:rPr>
                <w:rFonts w:ascii="Times New Roman" w:eastAsia="Times New Roman" w:hAnsi="Times New Roman"/>
                <w:color w:val="000000"/>
              </w:rPr>
            </w:pPr>
          </w:p>
        </w:tc>
        <w:tc>
          <w:tcPr>
            <w:tcW w:w="1738" w:type="dxa"/>
          </w:tcPr>
          <w:p w14:paraId="59252953" w14:textId="77777777" w:rsidR="00262890" w:rsidRPr="0016748A" w:rsidRDefault="00262890" w:rsidP="00262890">
            <w:pPr>
              <w:spacing w:after="0" w:line="240" w:lineRule="auto"/>
              <w:rPr>
                <w:rFonts w:ascii="Times New Roman" w:eastAsia="Times New Roman" w:hAnsi="Times New Roman"/>
                <w:color w:val="000000"/>
              </w:rPr>
            </w:pPr>
          </w:p>
        </w:tc>
      </w:tr>
    </w:tbl>
    <w:p w14:paraId="3C7BEBFA"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Add rows as needed.</w:t>
      </w:r>
    </w:p>
    <w:p w14:paraId="79189B21" w14:textId="77777777" w:rsidR="00262890" w:rsidRPr="0016748A" w:rsidRDefault="00262890" w:rsidP="00262890">
      <w:pPr>
        <w:spacing w:after="0" w:line="240" w:lineRule="auto"/>
        <w:rPr>
          <w:rFonts w:ascii="Times New Roman" w:eastAsia="Times New Roman" w:hAnsi="Times New Roman"/>
          <w:color w:val="000000"/>
        </w:rPr>
      </w:pPr>
    </w:p>
    <w:p w14:paraId="4004328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1430"/>
        <w:gridCol w:w="1587"/>
        <w:gridCol w:w="1489"/>
        <w:gridCol w:w="1119"/>
        <w:gridCol w:w="1430"/>
        <w:gridCol w:w="1171"/>
        <w:gridCol w:w="1439"/>
      </w:tblGrid>
      <w:tr w:rsidR="00262890" w:rsidRPr="0016748A" w14:paraId="2C001AAE" w14:textId="77777777" w:rsidTr="00103E5B">
        <w:trPr>
          <w:jc w:val="center"/>
        </w:trPr>
        <w:tc>
          <w:tcPr>
            <w:tcW w:w="1897" w:type="dxa"/>
            <w:shd w:val="clear" w:color="auto" w:fill="4F81BD" w:themeFill="accent1"/>
          </w:tcPr>
          <w:p w14:paraId="7C125FE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618" w:type="dxa"/>
            <w:shd w:val="clear" w:color="auto" w:fill="4F81BD" w:themeFill="accent1"/>
          </w:tcPr>
          <w:p w14:paraId="67F5B6A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PIF</w:t>
            </w:r>
          </w:p>
        </w:tc>
        <w:tc>
          <w:tcPr>
            <w:tcW w:w="2031" w:type="dxa"/>
            <w:shd w:val="clear" w:color="auto" w:fill="4F81BD" w:themeFill="accent1"/>
          </w:tcPr>
          <w:p w14:paraId="586CCBD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69" w:type="dxa"/>
            <w:shd w:val="clear" w:color="auto" w:fill="4F81BD" w:themeFill="accent1"/>
          </w:tcPr>
          <w:p w14:paraId="60D56A5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CEO ER</w:t>
            </w:r>
          </w:p>
        </w:tc>
        <w:tc>
          <w:tcPr>
            <w:tcW w:w="1240" w:type="dxa"/>
            <w:shd w:val="clear" w:color="auto" w:fill="4F81BD" w:themeFill="accent1"/>
          </w:tcPr>
          <w:p w14:paraId="765CBCD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617" w:type="dxa"/>
            <w:shd w:val="clear" w:color="auto" w:fill="4F81BD" w:themeFill="accent1"/>
          </w:tcPr>
          <w:p w14:paraId="5EC5FB1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MTR</w:t>
            </w:r>
          </w:p>
        </w:tc>
        <w:tc>
          <w:tcPr>
            <w:tcW w:w="1889" w:type="dxa"/>
            <w:shd w:val="clear" w:color="auto" w:fill="4F81BD" w:themeFill="accent1"/>
          </w:tcPr>
          <w:p w14:paraId="6C3DAF6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729" w:type="dxa"/>
            <w:shd w:val="clear" w:color="auto" w:fill="4F81BD" w:themeFill="accent1"/>
          </w:tcPr>
          <w:p w14:paraId="157E5E9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TE</w:t>
            </w:r>
          </w:p>
        </w:tc>
      </w:tr>
      <w:tr w:rsidR="00262890" w:rsidRPr="0016748A" w14:paraId="0A47D190" w14:textId="77777777" w:rsidTr="00103E5B">
        <w:trPr>
          <w:jc w:val="center"/>
        </w:trPr>
        <w:tc>
          <w:tcPr>
            <w:tcW w:w="1897" w:type="dxa"/>
          </w:tcPr>
          <w:p w14:paraId="1B0C4BC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1618" w:type="dxa"/>
          </w:tcPr>
          <w:p w14:paraId="41C488A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031" w:type="dxa"/>
          </w:tcPr>
          <w:p w14:paraId="2BBA792F"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n/a</w:t>
            </w:r>
          </w:p>
        </w:tc>
        <w:tc>
          <w:tcPr>
            <w:tcW w:w="2369" w:type="dxa"/>
          </w:tcPr>
          <w:p w14:paraId="2BC7BAB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1240" w:type="dxa"/>
          </w:tcPr>
          <w:p w14:paraId="2853ED7B" w14:textId="77777777" w:rsidR="00262890" w:rsidRPr="0016748A" w:rsidRDefault="00262890" w:rsidP="00262890">
            <w:pPr>
              <w:spacing w:after="0" w:line="240" w:lineRule="auto"/>
              <w:rPr>
                <w:rFonts w:ascii="Times New Roman" w:eastAsia="Times New Roman" w:hAnsi="Times New Roman"/>
                <w:color w:val="000000"/>
              </w:rPr>
            </w:pPr>
          </w:p>
        </w:tc>
        <w:tc>
          <w:tcPr>
            <w:tcW w:w="1617" w:type="dxa"/>
          </w:tcPr>
          <w:p w14:paraId="36CA5516" w14:textId="77777777" w:rsidR="00262890" w:rsidRPr="0016748A" w:rsidRDefault="00262890" w:rsidP="00262890">
            <w:pPr>
              <w:spacing w:after="0" w:line="240" w:lineRule="auto"/>
              <w:rPr>
                <w:rFonts w:ascii="Times New Roman" w:eastAsia="Times New Roman" w:hAnsi="Times New Roman"/>
                <w:color w:val="000000"/>
              </w:rPr>
            </w:pPr>
          </w:p>
        </w:tc>
        <w:tc>
          <w:tcPr>
            <w:tcW w:w="1889" w:type="dxa"/>
          </w:tcPr>
          <w:p w14:paraId="0B2EF8D3" w14:textId="77777777" w:rsidR="00262890" w:rsidRPr="0016748A" w:rsidRDefault="00262890" w:rsidP="00262890">
            <w:pPr>
              <w:spacing w:after="0" w:line="240" w:lineRule="auto"/>
              <w:rPr>
                <w:rFonts w:ascii="Times New Roman" w:eastAsia="Times New Roman" w:hAnsi="Times New Roman"/>
                <w:color w:val="000000"/>
              </w:rPr>
            </w:pPr>
          </w:p>
        </w:tc>
        <w:tc>
          <w:tcPr>
            <w:tcW w:w="1729" w:type="dxa"/>
          </w:tcPr>
          <w:p w14:paraId="240C633D" w14:textId="77777777" w:rsidR="00262890" w:rsidRPr="0016748A" w:rsidRDefault="00262890" w:rsidP="00262890">
            <w:pPr>
              <w:spacing w:after="0" w:line="240" w:lineRule="auto"/>
              <w:rPr>
                <w:rFonts w:ascii="Times New Roman" w:eastAsia="Times New Roman" w:hAnsi="Times New Roman"/>
                <w:color w:val="000000"/>
              </w:rPr>
            </w:pPr>
          </w:p>
        </w:tc>
      </w:tr>
    </w:tbl>
    <w:p w14:paraId="003F2FD9"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Add rows as needed.</w:t>
      </w:r>
    </w:p>
    <w:p w14:paraId="131B4398" w14:textId="77777777" w:rsidR="00262890" w:rsidRPr="0016748A" w:rsidRDefault="00262890" w:rsidP="00262890">
      <w:pPr>
        <w:spacing w:after="0" w:line="240" w:lineRule="auto"/>
        <w:rPr>
          <w:rFonts w:ascii="Times New Roman" w:eastAsia="Times New Roman" w:hAnsi="Times New Roman"/>
          <w:color w:val="000000"/>
        </w:rPr>
      </w:pPr>
    </w:p>
    <w:p w14:paraId="17FCD4B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8"/>
        <w:gridCol w:w="1451"/>
        <w:gridCol w:w="1549"/>
        <w:gridCol w:w="1451"/>
        <w:gridCol w:w="1109"/>
        <w:gridCol w:w="1451"/>
        <w:gridCol w:w="1109"/>
        <w:gridCol w:w="1451"/>
      </w:tblGrid>
      <w:tr w:rsidR="00262890" w:rsidRPr="0016748A" w14:paraId="34B73131" w14:textId="77777777" w:rsidTr="00103E5B">
        <w:trPr>
          <w:jc w:val="center"/>
        </w:trPr>
        <w:tc>
          <w:tcPr>
            <w:tcW w:w="1017" w:type="dxa"/>
            <w:shd w:val="clear" w:color="auto" w:fill="4F81BD" w:themeFill="accent1"/>
          </w:tcPr>
          <w:p w14:paraId="5978748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301" w:type="dxa"/>
            <w:shd w:val="clear" w:color="auto" w:fill="4F81BD" w:themeFill="accent1"/>
          </w:tcPr>
          <w:p w14:paraId="7D1B567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PIF</w:t>
            </w:r>
          </w:p>
        </w:tc>
        <w:tc>
          <w:tcPr>
            <w:tcW w:w="1357" w:type="dxa"/>
            <w:shd w:val="clear" w:color="auto" w:fill="4F81BD" w:themeFill="accent1"/>
          </w:tcPr>
          <w:p w14:paraId="1CD0BCB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301" w:type="dxa"/>
            <w:shd w:val="clear" w:color="auto" w:fill="4F81BD" w:themeFill="accent1"/>
          </w:tcPr>
          <w:p w14:paraId="0EE590C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CEO ER</w:t>
            </w:r>
          </w:p>
        </w:tc>
        <w:tc>
          <w:tcPr>
            <w:tcW w:w="999" w:type="dxa"/>
            <w:shd w:val="clear" w:color="auto" w:fill="4F81BD" w:themeFill="accent1"/>
          </w:tcPr>
          <w:p w14:paraId="17EFEE4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301" w:type="dxa"/>
            <w:shd w:val="clear" w:color="auto" w:fill="4F81BD" w:themeFill="accent1"/>
          </w:tcPr>
          <w:p w14:paraId="6A94ADF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MTR</w:t>
            </w:r>
          </w:p>
        </w:tc>
        <w:tc>
          <w:tcPr>
            <w:tcW w:w="999" w:type="dxa"/>
            <w:shd w:val="clear" w:color="auto" w:fill="4F81BD" w:themeFill="accent1"/>
          </w:tcPr>
          <w:p w14:paraId="64E217C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301" w:type="dxa"/>
            <w:shd w:val="clear" w:color="auto" w:fill="4F81BD" w:themeFill="accent1"/>
          </w:tcPr>
          <w:p w14:paraId="50B7C2C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TE</w:t>
            </w:r>
          </w:p>
        </w:tc>
      </w:tr>
      <w:tr w:rsidR="00262890" w:rsidRPr="0016748A" w14:paraId="27DDA3B5" w14:textId="77777777" w:rsidTr="00103E5B">
        <w:trPr>
          <w:jc w:val="center"/>
        </w:trPr>
        <w:tc>
          <w:tcPr>
            <w:tcW w:w="1017" w:type="dxa"/>
          </w:tcPr>
          <w:p w14:paraId="72E6FEC9"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 xml:space="preserve">15,000 </w:t>
            </w:r>
          </w:p>
          <w:p w14:paraId="22C96AFE" w14:textId="77777777" w:rsidR="00262890" w:rsidRPr="0016748A" w:rsidRDefault="00262890" w:rsidP="00262890">
            <w:pPr>
              <w:spacing w:after="0" w:line="240" w:lineRule="auto"/>
              <w:jc w:val="right"/>
              <w:rPr>
                <w:rFonts w:ascii="Times New Roman" w:eastAsia="Times New Roman" w:hAnsi="Times New Roman"/>
                <w:color w:val="000000"/>
              </w:rPr>
            </w:pPr>
          </w:p>
        </w:tc>
        <w:tc>
          <w:tcPr>
            <w:tcW w:w="1301" w:type="dxa"/>
          </w:tcPr>
          <w:p w14:paraId="241A636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Sustainable land management in agriculture and forest production systems</w:t>
            </w:r>
          </w:p>
        </w:tc>
        <w:tc>
          <w:tcPr>
            <w:tcW w:w="1357" w:type="dxa"/>
          </w:tcPr>
          <w:p w14:paraId="2364F536"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15,000</w:t>
            </w:r>
          </w:p>
        </w:tc>
        <w:tc>
          <w:tcPr>
            <w:tcW w:w="1301" w:type="dxa"/>
          </w:tcPr>
          <w:p w14:paraId="731FDD53"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Sustainable land management in agriculture and forest production systems</w:t>
            </w:r>
          </w:p>
        </w:tc>
        <w:tc>
          <w:tcPr>
            <w:tcW w:w="999" w:type="dxa"/>
          </w:tcPr>
          <w:p w14:paraId="287AA8A6" w14:textId="77777777" w:rsidR="00262890" w:rsidRPr="0016748A" w:rsidRDefault="00262890" w:rsidP="00262890">
            <w:pPr>
              <w:spacing w:after="0" w:line="240" w:lineRule="auto"/>
              <w:rPr>
                <w:rFonts w:ascii="Times New Roman" w:eastAsia="Times New Roman" w:hAnsi="Times New Roman"/>
                <w:color w:val="000000"/>
              </w:rPr>
            </w:pPr>
          </w:p>
        </w:tc>
        <w:tc>
          <w:tcPr>
            <w:tcW w:w="1301" w:type="dxa"/>
          </w:tcPr>
          <w:p w14:paraId="04A4A693" w14:textId="77777777" w:rsidR="00262890" w:rsidRPr="0016748A" w:rsidRDefault="00262890" w:rsidP="00262890">
            <w:pPr>
              <w:spacing w:after="0" w:line="240" w:lineRule="auto"/>
              <w:rPr>
                <w:rFonts w:ascii="Times New Roman" w:eastAsia="Times New Roman" w:hAnsi="Times New Roman"/>
                <w:color w:val="000000"/>
              </w:rPr>
            </w:pPr>
          </w:p>
        </w:tc>
        <w:tc>
          <w:tcPr>
            <w:tcW w:w="999" w:type="dxa"/>
          </w:tcPr>
          <w:p w14:paraId="3B9706B5" w14:textId="77777777" w:rsidR="00262890" w:rsidRPr="0016748A" w:rsidRDefault="00262890" w:rsidP="00262890">
            <w:pPr>
              <w:spacing w:after="0" w:line="240" w:lineRule="auto"/>
              <w:rPr>
                <w:rFonts w:ascii="Times New Roman" w:eastAsia="Times New Roman" w:hAnsi="Times New Roman"/>
                <w:color w:val="000000"/>
              </w:rPr>
            </w:pPr>
          </w:p>
        </w:tc>
        <w:tc>
          <w:tcPr>
            <w:tcW w:w="1301" w:type="dxa"/>
          </w:tcPr>
          <w:p w14:paraId="2BE9152A" w14:textId="77777777" w:rsidR="00262890" w:rsidRPr="0016748A" w:rsidRDefault="00262890" w:rsidP="00262890">
            <w:pPr>
              <w:spacing w:after="0" w:line="240" w:lineRule="auto"/>
              <w:rPr>
                <w:rFonts w:ascii="Times New Roman" w:eastAsia="Times New Roman" w:hAnsi="Times New Roman"/>
                <w:color w:val="000000"/>
              </w:rPr>
            </w:pPr>
          </w:p>
        </w:tc>
      </w:tr>
    </w:tbl>
    <w:p w14:paraId="7CDE1A1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i/>
          <w:color w:val="000000"/>
        </w:rPr>
        <w:t>Add rows as needed.</w:t>
      </w:r>
    </w:p>
    <w:p w14:paraId="6F9CAFB0" w14:textId="77777777" w:rsidR="00262890" w:rsidRPr="0016748A" w:rsidRDefault="00262890" w:rsidP="00262890">
      <w:pPr>
        <w:spacing w:after="0" w:line="240" w:lineRule="auto"/>
        <w:rPr>
          <w:rFonts w:ascii="Times New Roman" w:eastAsia="Times New Roman" w:hAnsi="Times New Roman"/>
          <w:color w:val="000000"/>
        </w:rPr>
      </w:pPr>
    </w:p>
    <w:p w14:paraId="690CD52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b/>
          <w:color w:val="000000"/>
        </w:rPr>
        <w:t>4.4 Area of High Conservation Value forest loss avoided</w:t>
      </w:r>
      <w:r w:rsidRPr="0016748A">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6E37CA1F" w14:textId="77777777" w:rsidTr="00103E5B">
        <w:tc>
          <w:tcPr>
            <w:tcW w:w="2304" w:type="dxa"/>
            <w:shd w:val="clear" w:color="auto" w:fill="4F81BD" w:themeFill="accent1"/>
          </w:tcPr>
          <w:p w14:paraId="2C5AB18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(expected at PIF)</w:t>
            </w:r>
          </w:p>
        </w:tc>
        <w:tc>
          <w:tcPr>
            <w:tcW w:w="2304" w:type="dxa"/>
            <w:shd w:val="clear" w:color="auto" w:fill="4F81BD" w:themeFill="accent1"/>
          </w:tcPr>
          <w:p w14:paraId="2E5A73B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(expected at CEO Endorsement)</w:t>
            </w:r>
          </w:p>
        </w:tc>
        <w:tc>
          <w:tcPr>
            <w:tcW w:w="2304" w:type="dxa"/>
            <w:shd w:val="clear" w:color="auto" w:fill="4F81BD" w:themeFill="accent1"/>
          </w:tcPr>
          <w:p w14:paraId="5F17341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(achieved at MTR)</w:t>
            </w:r>
          </w:p>
        </w:tc>
        <w:tc>
          <w:tcPr>
            <w:tcW w:w="2304" w:type="dxa"/>
            <w:shd w:val="clear" w:color="auto" w:fill="4F81BD" w:themeFill="accent1"/>
          </w:tcPr>
          <w:p w14:paraId="183617B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(achieved at TE)</w:t>
            </w:r>
          </w:p>
        </w:tc>
      </w:tr>
      <w:tr w:rsidR="00262890" w:rsidRPr="0016748A" w14:paraId="2FA0D4CA" w14:textId="77777777" w:rsidTr="00103E5B">
        <w:tc>
          <w:tcPr>
            <w:tcW w:w="2304" w:type="dxa"/>
          </w:tcPr>
          <w:p w14:paraId="6D520BE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7F9ECA6B" w14:textId="77777777" w:rsidR="00262890" w:rsidRPr="0016748A" w:rsidRDefault="00262890" w:rsidP="00262890">
            <w:pPr>
              <w:spacing w:after="0" w:line="240" w:lineRule="auto"/>
              <w:jc w:val="right"/>
              <w:rPr>
                <w:rFonts w:ascii="Times New Roman" w:eastAsia="Times New Roman" w:hAnsi="Times New Roman"/>
                <w:color w:val="000000"/>
              </w:rPr>
            </w:pPr>
          </w:p>
        </w:tc>
        <w:tc>
          <w:tcPr>
            <w:tcW w:w="2304" w:type="dxa"/>
          </w:tcPr>
          <w:p w14:paraId="09C86BAD"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68D7889D" w14:textId="77777777" w:rsidR="00262890" w:rsidRPr="0016748A" w:rsidRDefault="00262890" w:rsidP="00262890">
            <w:pPr>
              <w:spacing w:after="0" w:line="240" w:lineRule="auto"/>
              <w:rPr>
                <w:rFonts w:ascii="Times New Roman" w:eastAsia="Times New Roman" w:hAnsi="Times New Roman"/>
                <w:color w:val="000000"/>
              </w:rPr>
            </w:pPr>
          </w:p>
        </w:tc>
      </w:tr>
    </w:tbl>
    <w:p w14:paraId="4810167C"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individual PAs reported in the next table, for that stage.</w:t>
      </w:r>
    </w:p>
    <w:p w14:paraId="2C3B695E" w14:textId="77777777" w:rsidR="00262890" w:rsidRPr="0016748A" w:rsidRDefault="00262890" w:rsidP="00262890">
      <w:pPr>
        <w:tabs>
          <w:tab w:val="left" w:pos="4668"/>
        </w:tabs>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2"/>
        <w:gridCol w:w="1434"/>
        <w:gridCol w:w="1821"/>
        <w:gridCol w:w="1752"/>
        <w:gridCol w:w="1729"/>
        <w:gridCol w:w="1434"/>
        <w:gridCol w:w="1434"/>
      </w:tblGrid>
      <w:tr w:rsidR="00262890" w:rsidRPr="0016748A" w14:paraId="52F31C80" w14:textId="77777777" w:rsidTr="00103E5B">
        <w:tc>
          <w:tcPr>
            <w:tcW w:w="1996" w:type="dxa"/>
            <w:shd w:val="clear" w:color="auto" w:fill="4F81BD" w:themeFill="accent1"/>
          </w:tcPr>
          <w:p w14:paraId="7E45F83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Name of HCVF</w:t>
            </w:r>
          </w:p>
        </w:tc>
        <w:tc>
          <w:tcPr>
            <w:tcW w:w="2069" w:type="dxa"/>
            <w:shd w:val="clear" w:color="auto" w:fill="4F81BD" w:themeFill="accent1"/>
          </w:tcPr>
          <w:p w14:paraId="5D50313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160" w:type="dxa"/>
            <w:shd w:val="clear" w:color="auto" w:fill="4F81BD" w:themeFill="accent1"/>
          </w:tcPr>
          <w:p w14:paraId="687DFAA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Counterfactual at PIF</w:t>
            </w:r>
          </w:p>
        </w:tc>
        <w:tc>
          <w:tcPr>
            <w:tcW w:w="2145" w:type="dxa"/>
            <w:shd w:val="clear" w:color="auto" w:fill="4F81BD" w:themeFill="accent1"/>
          </w:tcPr>
          <w:p w14:paraId="4405BE6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890" w:type="dxa"/>
            <w:shd w:val="clear" w:color="auto" w:fill="4F81BD" w:themeFill="accent1"/>
          </w:tcPr>
          <w:p w14:paraId="2B67025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Counterfactual at CEO ER</w:t>
            </w:r>
          </w:p>
        </w:tc>
        <w:tc>
          <w:tcPr>
            <w:tcW w:w="2065" w:type="dxa"/>
            <w:shd w:val="clear" w:color="auto" w:fill="4F81BD" w:themeFill="accent1"/>
          </w:tcPr>
          <w:p w14:paraId="29D1739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065" w:type="dxa"/>
            <w:shd w:val="clear" w:color="auto" w:fill="4F81BD" w:themeFill="accent1"/>
          </w:tcPr>
          <w:p w14:paraId="634B186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E72809" w14:paraId="4AE7240D" w14:textId="77777777" w:rsidTr="00103E5B">
        <w:tc>
          <w:tcPr>
            <w:tcW w:w="1996" w:type="dxa"/>
          </w:tcPr>
          <w:p w14:paraId="53993D7B" w14:textId="77777777" w:rsidR="00262890" w:rsidRPr="00E72809"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069" w:type="dxa"/>
          </w:tcPr>
          <w:p w14:paraId="38D86F80" w14:textId="77777777" w:rsidR="00262890" w:rsidRPr="00E72809" w:rsidRDefault="00262890" w:rsidP="00262890">
            <w:pPr>
              <w:spacing w:after="0" w:line="240" w:lineRule="auto"/>
              <w:rPr>
                <w:rFonts w:ascii="Times New Roman" w:eastAsia="Times New Roman" w:hAnsi="Times New Roman"/>
                <w:color w:val="000000"/>
              </w:rPr>
            </w:pPr>
          </w:p>
        </w:tc>
        <w:tc>
          <w:tcPr>
            <w:tcW w:w="2160" w:type="dxa"/>
          </w:tcPr>
          <w:p w14:paraId="623A56D7" w14:textId="77777777" w:rsidR="00262890" w:rsidRPr="00E72809" w:rsidRDefault="00262890" w:rsidP="00262890">
            <w:pPr>
              <w:spacing w:after="0" w:line="240" w:lineRule="auto"/>
              <w:rPr>
                <w:rFonts w:ascii="Times New Roman" w:eastAsia="Times New Roman" w:hAnsi="Times New Roman"/>
                <w:color w:val="000000"/>
              </w:rPr>
            </w:pPr>
          </w:p>
        </w:tc>
        <w:tc>
          <w:tcPr>
            <w:tcW w:w="2145" w:type="dxa"/>
          </w:tcPr>
          <w:p w14:paraId="73227209" w14:textId="77777777" w:rsidR="00262890" w:rsidRPr="00E72809" w:rsidRDefault="00262890" w:rsidP="00262890">
            <w:pPr>
              <w:spacing w:after="0" w:line="240" w:lineRule="auto"/>
              <w:jc w:val="right"/>
              <w:rPr>
                <w:rFonts w:ascii="Times New Roman" w:eastAsia="Times New Roman" w:hAnsi="Times New Roman"/>
                <w:color w:val="000000"/>
              </w:rPr>
            </w:pPr>
          </w:p>
        </w:tc>
        <w:tc>
          <w:tcPr>
            <w:tcW w:w="1890" w:type="dxa"/>
          </w:tcPr>
          <w:p w14:paraId="0B7DADBF" w14:textId="77777777" w:rsidR="00262890" w:rsidRPr="00E72809" w:rsidRDefault="00262890" w:rsidP="00262890">
            <w:pPr>
              <w:spacing w:after="0" w:line="240" w:lineRule="auto"/>
              <w:jc w:val="right"/>
              <w:rPr>
                <w:rFonts w:ascii="Times New Roman" w:eastAsia="Times New Roman" w:hAnsi="Times New Roman"/>
                <w:color w:val="000000"/>
              </w:rPr>
            </w:pPr>
          </w:p>
        </w:tc>
        <w:tc>
          <w:tcPr>
            <w:tcW w:w="2065" w:type="dxa"/>
          </w:tcPr>
          <w:p w14:paraId="6F7F3035" w14:textId="77777777" w:rsidR="00262890" w:rsidRPr="00E72809" w:rsidRDefault="00262890" w:rsidP="00262890">
            <w:pPr>
              <w:spacing w:after="0" w:line="240" w:lineRule="auto"/>
              <w:rPr>
                <w:rFonts w:ascii="Times New Roman" w:eastAsia="Times New Roman" w:hAnsi="Times New Roman"/>
                <w:color w:val="000000"/>
              </w:rPr>
            </w:pPr>
          </w:p>
        </w:tc>
        <w:tc>
          <w:tcPr>
            <w:tcW w:w="2065" w:type="dxa"/>
          </w:tcPr>
          <w:p w14:paraId="7D694774" w14:textId="77777777" w:rsidR="00262890" w:rsidRPr="00E72809" w:rsidRDefault="00262890" w:rsidP="00262890">
            <w:pPr>
              <w:spacing w:after="0" w:line="240" w:lineRule="auto"/>
              <w:rPr>
                <w:rFonts w:ascii="Times New Roman" w:eastAsia="Times New Roman" w:hAnsi="Times New Roman"/>
                <w:color w:val="000000"/>
              </w:rPr>
            </w:pPr>
          </w:p>
        </w:tc>
      </w:tr>
    </w:tbl>
    <w:p w14:paraId="205EEAC1" w14:textId="77777777" w:rsidR="00262890" w:rsidRPr="00E72809" w:rsidRDefault="00262890" w:rsidP="00262890">
      <w:pPr>
        <w:spacing w:after="0" w:line="240" w:lineRule="auto"/>
        <w:rPr>
          <w:rFonts w:ascii="Times New Roman" w:eastAsia="Times New Roman" w:hAnsi="Times New Roman"/>
          <w:i/>
          <w:color w:val="000000"/>
        </w:rPr>
      </w:pPr>
      <w:r w:rsidRPr="00E72809">
        <w:rPr>
          <w:rFonts w:ascii="Times New Roman" w:eastAsia="Times New Roman" w:hAnsi="Times New Roman"/>
          <w:i/>
          <w:color w:val="000000"/>
        </w:rPr>
        <w:lastRenderedPageBreak/>
        <w:t>Add rows as needed.</w:t>
      </w:r>
    </w:p>
    <w:p w14:paraId="22DFAA42" w14:textId="77777777" w:rsidR="00262890" w:rsidRPr="00E72809" w:rsidRDefault="00262890" w:rsidP="00262890">
      <w:pPr>
        <w:spacing w:after="0" w:line="240" w:lineRule="auto"/>
        <w:rPr>
          <w:rFonts w:ascii="Times New Roman" w:eastAsia="Times New Roman" w:hAnsi="Times New Roman"/>
          <w:color w:val="000000"/>
        </w:rPr>
      </w:pPr>
    </w:p>
    <w:p w14:paraId="7460B465" w14:textId="77777777" w:rsidR="00262890" w:rsidRPr="00E72809" w:rsidRDefault="00262890" w:rsidP="00262890">
      <w:pPr>
        <w:spacing w:after="0" w:line="240" w:lineRule="auto"/>
        <w:rPr>
          <w:rFonts w:ascii="Times New Roman" w:eastAsia="Times New Roman" w:hAnsi="Times New Roman"/>
          <w:b/>
        </w:rPr>
      </w:pPr>
      <w:bookmarkStart w:id="22" w:name="_Toc520104463"/>
      <w:r w:rsidRPr="00E72809">
        <w:rPr>
          <w:rFonts w:ascii="Times New Roman" w:eastAsia="Times New Roman" w:hAnsi="Times New Roman"/>
          <w:b/>
        </w:rPr>
        <w:t>Core Indicator 11. Number of direct beneficiaries disaggregated by gender as co-benefit of GEF investment</w:t>
      </w:r>
      <w:bookmarkEnd w:id="2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262890" w:rsidRPr="00E72809" w14:paraId="07F9BE22" w14:textId="77777777" w:rsidTr="00103E5B">
        <w:tc>
          <w:tcPr>
            <w:tcW w:w="1255" w:type="dxa"/>
            <w:shd w:val="clear" w:color="auto" w:fill="4F81BD" w:themeFill="accent1"/>
          </w:tcPr>
          <w:p w14:paraId="3CF56F11" w14:textId="77777777" w:rsidR="00262890" w:rsidRPr="00E72809" w:rsidRDefault="00262890" w:rsidP="00262890">
            <w:pPr>
              <w:spacing w:after="0" w:line="240" w:lineRule="auto"/>
              <w:rPr>
                <w:rFonts w:ascii="Times New Roman" w:eastAsia="Times New Roman" w:hAnsi="Times New Roman"/>
                <w:b/>
                <w:color w:val="000000"/>
              </w:rPr>
            </w:pPr>
          </w:p>
        </w:tc>
        <w:tc>
          <w:tcPr>
            <w:tcW w:w="2016" w:type="dxa"/>
            <w:shd w:val="clear" w:color="auto" w:fill="4F81BD" w:themeFill="accent1"/>
          </w:tcPr>
          <w:p w14:paraId="2EB2BA11"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(expected at PIF)</w:t>
            </w:r>
          </w:p>
        </w:tc>
        <w:tc>
          <w:tcPr>
            <w:tcW w:w="2016" w:type="dxa"/>
            <w:shd w:val="clear" w:color="auto" w:fill="4F81BD" w:themeFill="accent1"/>
          </w:tcPr>
          <w:p w14:paraId="1998DE51"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(expected at CEO Endorsement)</w:t>
            </w:r>
          </w:p>
        </w:tc>
        <w:tc>
          <w:tcPr>
            <w:tcW w:w="2016" w:type="dxa"/>
            <w:shd w:val="clear" w:color="auto" w:fill="4F81BD" w:themeFill="accent1"/>
          </w:tcPr>
          <w:p w14:paraId="18958F7D"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(achieved at MTR)</w:t>
            </w:r>
          </w:p>
        </w:tc>
        <w:tc>
          <w:tcPr>
            <w:tcW w:w="2016" w:type="dxa"/>
            <w:shd w:val="clear" w:color="auto" w:fill="4F81BD" w:themeFill="accent1"/>
          </w:tcPr>
          <w:p w14:paraId="3CAE5B84"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(achieved at TE)</w:t>
            </w:r>
          </w:p>
        </w:tc>
      </w:tr>
      <w:tr w:rsidR="00262890" w:rsidRPr="00E72809" w14:paraId="614BAB58" w14:textId="77777777" w:rsidTr="00103E5B">
        <w:tc>
          <w:tcPr>
            <w:tcW w:w="1255" w:type="dxa"/>
            <w:shd w:val="clear" w:color="auto" w:fill="4F81BD" w:themeFill="accent1"/>
          </w:tcPr>
          <w:p w14:paraId="12FFD667"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Women</w:t>
            </w:r>
          </w:p>
        </w:tc>
        <w:tc>
          <w:tcPr>
            <w:tcW w:w="2016" w:type="dxa"/>
          </w:tcPr>
          <w:p w14:paraId="7BD0DBC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168D0BA9"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450</w:t>
            </w:r>
          </w:p>
        </w:tc>
        <w:tc>
          <w:tcPr>
            <w:tcW w:w="2016" w:type="dxa"/>
          </w:tcPr>
          <w:p w14:paraId="3C051143"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2973FA07" w14:textId="77777777" w:rsidR="00262890" w:rsidRPr="00E72809" w:rsidRDefault="00262890" w:rsidP="00262890">
            <w:pPr>
              <w:spacing w:after="0" w:line="240" w:lineRule="auto"/>
              <w:rPr>
                <w:rFonts w:ascii="Times New Roman" w:eastAsia="Times New Roman" w:hAnsi="Times New Roman"/>
                <w:color w:val="000000"/>
              </w:rPr>
            </w:pPr>
          </w:p>
        </w:tc>
      </w:tr>
      <w:tr w:rsidR="00262890" w:rsidRPr="00E72809" w14:paraId="6CD70EF0" w14:textId="77777777" w:rsidTr="00103E5B">
        <w:tc>
          <w:tcPr>
            <w:tcW w:w="1255" w:type="dxa"/>
            <w:shd w:val="clear" w:color="auto" w:fill="4F81BD" w:themeFill="accent1"/>
          </w:tcPr>
          <w:p w14:paraId="2EF92FC7"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Men</w:t>
            </w:r>
          </w:p>
        </w:tc>
        <w:tc>
          <w:tcPr>
            <w:tcW w:w="2016" w:type="dxa"/>
          </w:tcPr>
          <w:p w14:paraId="28AAB2D8"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379BE23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1,250</w:t>
            </w:r>
          </w:p>
        </w:tc>
        <w:tc>
          <w:tcPr>
            <w:tcW w:w="2016" w:type="dxa"/>
          </w:tcPr>
          <w:p w14:paraId="7242E27F"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0AF82604" w14:textId="77777777" w:rsidR="00262890" w:rsidRPr="00E72809" w:rsidRDefault="00262890" w:rsidP="00262890">
            <w:pPr>
              <w:spacing w:after="0" w:line="240" w:lineRule="auto"/>
              <w:rPr>
                <w:rFonts w:ascii="Times New Roman" w:eastAsia="Times New Roman" w:hAnsi="Times New Roman"/>
                <w:color w:val="000000"/>
              </w:rPr>
            </w:pPr>
          </w:p>
        </w:tc>
      </w:tr>
      <w:tr w:rsidR="00262890" w:rsidRPr="00E72809" w14:paraId="3532734B" w14:textId="77777777" w:rsidTr="00103E5B">
        <w:tc>
          <w:tcPr>
            <w:tcW w:w="1255" w:type="dxa"/>
            <w:shd w:val="clear" w:color="auto" w:fill="4F81BD" w:themeFill="accent1"/>
          </w:tcPr>
          <w:p w14:paraId="116502D4"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w:t>
            </w:r>
          </w:p>
        </w:tc>
        <w:tc>
          <w:tcPr>
            <w:tcW w:w="2016" w:type="dxa"/>
          </w:tcPr>
          <w:p w14:paraId="6B2A3962"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4DE8518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1,700</w:t>
            </w:r>
          </w:p>
        </w:tc>
        <w:tc>
          <w:tcPr>
            <w:tcW w:w="2016" w:type="dxa"/>
          </w:tcPr>
          <w:p w14:paraId="648D45E4"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1ABF3A76" w14:textId="77777777" w:rsidR="00262890" w:rsidRPr="00E72809" w:rsidRDefault="00262890" w:rsidP="00262890">
            <w:pPr>
              <w:spacing w:after="0" w:line="240" w:lineRule="auto"/>
              <w:rPr>
                <w:rFonts w:ascii="Times New Roman" w:eastAsia="Times New Roman" w:hAnsi="Times New Roman"/>
                <w:color w:val="000000"/>
              </w:rPr>
            </w:pPr>
          </w:p>
        </w:tc>
      </w:tr>
    </w:tbl>
    <w:p w14:paraId="6B7DE773" w14:textId="77777777" w:rsidR="00262890" w:rsidRPr="00E72809" w:rsidRDefault="00262890" w:rsidP="00262890">
      <w:pPr>
        <w:spacing w:after="0" w:line="240" w:lineRule="auto"/>
        <w:rPr>
          <w:rFonts w:ascii="Times New Roman" w:eastAsia="Times New Roman" w:hAnsi="Times New Roman"/>
          <w:b/>
          <w:bCs/>
          <w:color w:val="000000"/>
        </w:rPr>
      </w:pPr>
    </w:p>
    <w:p w14:paraId="7DD4C534" w14:textId="77777777" w:rsidR="00ED1CA6" w:rsidRPr="00E72809" w:rsidRDefault="00ED1CA6" w:rsidP="00ED1CA6">
      <w:pPr>
        <w:spacing w:after="0" w:line="240" w:lineRule="auto"/>
        <w:rPr>
          <w:rFonts w:ascii="Times New Roman" w:hAnsi="Times New Roman"/>
          <w:b/>
          <w:color w:val="000000"/>
        </w:rPr>
      </w:pPr>
      <w:r w:rsidRPr="00E72809">
        <w:rPr>
          <w:rFonts w:ascii="Times New Roman" w:hAnsi="Times New Roman"/>
          <w:b/>
          <w:color w:val="000000"/>
        </w:rPr>
        <w:t>Annex F: GEF Project Taxonomy Worksheet</w:t>
      </w:r>
    </w:p>
    <w:p w14:paraId="6660F5E7" w14:textId="77777777" w:rsidR="00ED1CA6" w:rsidRPr="00E72809" w:rsidRDefault="00ED1CA6" w:rsidP="00591870">
      <w:pPr>
        <w:rPr>
          <w:rFonts w:ascii="Times New Roman" w:hAnsi="Times New Roman"/>
        </w:rPr>
      </w:pPr>
    </w:p>
    <w:tbl>
      <w:tblPr>
        <w:tblW w:w="5000" w:type="pct"/>
        <w:tblLook w:val="04A0" w:firstRow="1" w:lastRow="0" w:firstColumn="1" w:lastColumn="0" w:noHBand="0" w:noVBand="1"/>
      </w:tblPr>
      <w:tblGrid>
        <w:gridCol w:w="2141"/>
        <w:gridCol w:w="2462"/>
        <w:gridCol w:w="3171"/>
        <w:gridCol w:w="3062"/>
      </w:tblGrid>
      <w:tr w:rsidR="00D251CA" w:rsidRPr="00E72809" w14:paraId="5ACACBC3" w14:textId="77777777" w:rsidTr="00C159DC">
        <w:trPr>
          <w:trHeight w:val="68"/>
        </w:trPr>
        <w:tc>
          <w:tcPr>
            <w:tcW w:w="988" w:type="pct"/>
            <w:tcBorders>
              <w:top w:val="nil"/>
              <w:left w:val="nil"/>
              <w:bottom w:val="single" w:sz="12" w:space="0" w:color="4472C4"/>
              <w:right w:val="nil"/>
            </w:tcBorders>
            <w:shd w:val="clear" w:color="auto" w:fill="auto"/>
            <w:hideMark/>
          </w:tcPr>
          <w:p w14:paraId="2A05EB0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40153D4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09DBFA2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5718503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4</w:t>
            </w:r>
          </w:p>
        </w:tc>
      </w:tr>
      <w:tr w:rsidR="00D251CA" w:rsidRPr="00E72809" w14:paraId="0C80E1B7" w14:textId="77777777" w:rsidTr="00C159DC">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0F7D9F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F72E38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658F8E5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F550A8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AE6AF68"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75FDDB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43C93362"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18C50D2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96166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CFBAD23" w14:textId="77777777" w:rsidTr="00C159DC">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EE40CE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CF2DB7"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7019A9B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916C7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7641E3E"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E2DD4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34B8D3"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64A3503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84843F6"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r>
      <w:tr w:rsidR="00D251CA" w:rsidRPr="00E72809" w14:paraId="41EE0D0B" w14:textId="77777777" w:rsidTr="00C159DC">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16E8FD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485A18" w14:textId="383BC00A" w:rsidR="00D251CA" w:rsidRPr="00E72809" w:rsidRDefault="00B93485"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9B4F60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4F43E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347CF69" w14:textId="77777777" w:rsidTr="00C159DC">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647738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CC3B6A" w14:textId="745D8E43" w:rsidR="00D251CA" w:rsidRPr="00E72809" w:rsidRDefault="00B93485"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102AE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4A87C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DC6252B" w14:textId="77777777" w:rsidTr="00C159DC">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4ECBB1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68D375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41E0F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60130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F0F53C6"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58CBC9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2C8C48" w14:textId="6C2412F6" w:rsidR="00D251CA" w:rsidRPr="00E72809" w:rsidRDefault="00B93485"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1"/>
                  </w:checkBox>
                </w:ffData>
              </w:fldChar>
            </w:r>
            <w:bookmarkStart w:id="23" w:name="IAP_cities"/>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bookmarkEnd w:id="23"/>
            <w:r w:rsidR="00D251CA" w:rsidRPr="00E72809">
              <w:rPr>
                <w:rFonts w:ascii="Avenir Next Regular"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F0E774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03BA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9A6DA9D"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0D9C2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2BAFF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1209D0D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9CF67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BB4238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1D8E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E355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482FA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355868A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CB391BB"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8C440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ED05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F58315" w14:textId="77777777" w:rsidR="00D251CA" w:rsidRPr="00E72809" w:rsidRDefault="00D251CA" w:rsidP="00D251CA">
            <w:pPr>
              <w:spacing w:after="0" w:line="240" w:lineRule="auto"/>
              <w:ind w:left="150" w:hanging="150"/>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BB292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95C8607"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FEA9A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3841C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415E5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71CE108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0F7CA33"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D8E679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28529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F60D3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1E65584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DE9DA1F"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D14C1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4D1D3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6747D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A3BA9B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C257F0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61A38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CBBB8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5E5EE2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00EE2C4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4DB4846"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58704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B97AA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1A386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596EA5C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4E3BDAF"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B704BA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12C4D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1166C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44BA41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0D2CABD"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FF0B18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D832E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426C3F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384C4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592A06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1B855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C277F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A80458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F866F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1F3200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20F36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276C2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6DAA1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4D228FC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203C68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71FCE9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450C8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FDC4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4355EA2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164B83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E53C3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448CE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DF7D1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ECE0A1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F12F958" w14:textId="77777777" w:rsidTr="00C159DC">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6FFBFC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20467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3BDBBC" w14:textId="77777777" w:rsidR="00D251CA" w:rsidRPr="00E72809" w:rsidRDefault="00D251CA" w:rsidP="00D251CA">
            <w:pPr>
              <w:spacing w:after="0" w:line="240" w:lineRule="auto"/>
              <w:ind w:left="150" w:hanging="150"/>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9697DF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F7218F0"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5F4AC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7CAEA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844304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FBF85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62635F"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7337D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50B7E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AC1FD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24F40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06A396E"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A8B237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DC015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2D40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1FFE0DF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A9E05A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2A317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B8697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B04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547EAC1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C063DC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4C33E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6F38D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E59FB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22C64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C95BC85"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67BED7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B515AE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5B1908A3"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A6D424F"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771487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76E22C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89B22"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1A450B3"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7B8CBDB"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92A4905"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4FF5774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EF0491"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A8EF39C"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092485B6"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33726D6"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46401D9B"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BCA68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44CDC4F" w14:textId="773B0516" w:rsidR="00D251CA" w:rsidRPr="00E72809" w:rsidRDefault="00B93485"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43ACB20B"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FA063DD"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5D9CD97"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B0D84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E65B4AC"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6ED0E9A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19455C1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723F81E" w14:textId="77777777" w:rsidR="00D251CA" w:rsidRPr="00E72809" w:rsidRDefault="00D251CA" w:rsidP="00D251CA">
            <w:pPr>
              <w:spacing w:after="0" w:line="240" w:lineRule="auto"/>
              <w:ind w:left="162" w:hanging="162"/>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29F260C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2778FE1"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D77F8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E0CF05A"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4EB3268" w14:textId="77777777" w:rsidR="00D251CA" w:rsidRPr="00E72809" w:rsidRDefault="00D251CA" w:rsidP="00D251CA">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F974E8"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0606B9CF"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B12DF4A"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919B07B" w14:textId="77777777" w:rsidTr="00C159DC">
        <w:trPr>
          <w:trHeight w:val="215"/>
        </w:trPr>
        <w:tc>
          <w:tcPr>
            <w:tcW w:w="988" w:type="pct"/>
            <w:tcBorders>
              <w:top w:val="nil"/>
              <w:left w:val="single" w:sz="4" w:space="0" w:color="auto"/>
              <w:bottom w:val="single" w:sz="4" w:space="0" w:color="auto"/>
              <w:right w:val="single" w:sz="4" w:space="0" w:color="auto"/>
            </w:tcBorders>
            <w:shd w:val="clear" w:color="auto" w:fill="auto"/>
          </w:tcPr>
          <w:p w14:paraId="416D77B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95E10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3E76D1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050DC20"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2C0EEAE"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9945E70"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BF7BCE9"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 xml:space="preserve">Knowledge Generation </w:t>
            </w:r>
          </w:p>
        </w:tc>
        <w:tc>
          <w:tcPr>
            <w:tcW w:w="1463" w:type="pct"/>
            <w:tcBorders>
              <w:top w:val="nil"/>
              <w:left w:val="nil"/>
              <w:bottom w:val="single" w:sz="4" w:space="0" w:color="auto"/>
              <w:right w:val="single" w:sz="4" w:space="0" w:color="auto"/>
            </w:tcBorders>
            <w:shd w:val="clear" w:color="auto" w:fill="auto"/>
          </w:tcPr>
          <w:p w14:paraId="1A1728C3" w14:textId="77777777" w:rsidR="00D251CA" w:rsidRPr="00E72809" w:rsidRDefault="00D251CA" w:rsidP="00D251CA">
            <w:pPr>
              <w:spacing w:after="0" w:line="240" w:lineRule="auto"/>
              <w:rPr>
                <w:color w:val="000000"/>
                <w:sz w:val="16"/>
                <w:szCs w:val="16"/>
              </w:rPr>
            </w:pPr>
            <w:r w:rsidRPr="00E72809">
              <w:rPr>
                <w:color w:val="000000"/>
                <w:sz w:val="16"/>
                <w:szCs w:val="16"/>
              </w:rPr>
              <w:t>Workshop</w:t>
            </w:r>
          </w:p>
        </w:tc>
        <w:tc>
          <w:tcPr>
            <w:tcW w:w="1413" w:type="pct"/>
            <w:tcBorders>
              <w:top w:val="nil"/>
              <w:left w:val="nil"/>
              <w:bottom w:val="single" w:sz="4" w:space="0" w:color="auto"/>
              <w:right w:val="single" w:sz="4" w:space="0" w:color="auto"/>
            </w:tcBorders>
            <w:shd w:val="clear" w:color="auto" w:fill="auto"/>
          </w:tcPr>
          <w:p w14:paraId="05838CE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30D666D2"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5E91599C"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9278BB1"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Knowledge Exchange</w:t>
            </w:r>
          </w:p>
        </w:tc>
        <w:tc>
          <w:tcPr>
            <w:tcW w:w="1463" w:type="pct"/>
            <w:tcBorders>
              <w:top w:val="nil"/>
              <w:left w:val="nil"/>
              <w:bottom w:val="single" w:sz="4" w:space="0" w:color="auto"/>
              <w:right w:val="single" w:sz="4" w:space="0" w:color="auto"/>
            </w:tcBorders>
            <w:shd w:val="clear" w:color="auto" w:fill="auto"/>
          </w:tcPr>
          <w:p w14:paraId="4D26CCDB" w14:textId="77777777" w:rsidR="00D251CA" w:rsidRPr="00E72809" w:rsidRDefault="00D251CA" w:rsidP="00D251CA">
            <w:pPr>
              <w:spacing w:after="0" w:line="240" w:lineRule="auto"/>
              <w:rPr>
                <w:color w:val="000000"/>
                <w:sz w:val="16"/>
                <w:szCs w:val="16"/>
              </w:rPr>
            </w:pPr>
            <w:r w:rsidRPr="00E72809">
              <w:rPr>
                <w:color w:val="000000"/>
                <w:sz w:val="16"/>
                <w:szCs w:val="16"/>
              </w:rPr>
              <w:t>Peer-to-peer, field visit</w:t>
            </w:r>
          </w:p>
        </w:tc>
        <w:tc>
          <w:tcPr>
            <w:tcW w:w="1413" w:type="pct"/>
            <w:tcBorders>
              <w:top w:val="nil"/>
              <w:left w:val="nil"/>
              <w:bottom w:val="single" w:sz="4" w:space="0" w:color="auto"/>
              <w:right w:val="single" w:sz="4" w:space="0" w:color="auto"/>
            </w:tcBorders>
            <w:shd w:val="clear" w:color="auto" w:fill="auto"/>
          </w:tcPr>
          <w:p w14:paraId="648DD94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80BC61E"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C3345D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0AB10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2337342A"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7D8ED14"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1EA83C0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76BC736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6A3C55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43D6070D"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4D947E8"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E1674C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371329CA"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536F708"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8AFE72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6F43260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36DF071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3E8A7339"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0731A7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ACB0905"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1A25CABA"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8269D9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5205FD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60A7EF2"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BB4E5B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5DCF16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96D652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6C779BA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9AC5D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3A55653"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8ED79FC"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4051532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CD7FC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AABDA4"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33A3511"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B1283A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8AD6C62"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AF07DB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7131724"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26B951F"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3444A652"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5D8179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023C83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C4ACF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2B4D8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B4AF65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5306272"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E0E66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71E5F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13CD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BD77F0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743514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C3D666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8EB06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12F6B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591039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C3AD58D" w14:textId="77777777" w:rsidTr="00C159DC">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C911A8E" w14:textId="77777777" w:rsidR="00D251CA" w:rsidRPr="00E72809" w:rsidRDefault="00D251CA" w:rsidP="00D251CA">
            <w:pPr>
              <w:spacing w:after="0" w:line="240" w:lineRule="auto"/>
              <w:rPr>
                <w:rFonts w:ascii="Avenir Next Regular" w:hAnsi="Avenir Next Regular" w:cs="Calibri"/>
                <w:b/>
                <w:bCs/>
                <w:iCs/>
                <w:color w:val="000000"/>
                <w:sz w:val="16"/>
                <w:szCs w:val="16"/>
              </w:rPr>
            </w:pPr>
            <w:r w:rsidRPr="00E72809">
              <w:rPr>
                <w:rFonts w:ascii="Avenir Next Regular"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B4A1D0" w14:textId="77777777" w:rsidR="00D251CA" w:rsidRPr="00E72809" w:rsidRDefault="00D251CA"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DB0758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99115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A07A1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81F5CB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63582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D55E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9559B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ACE490C"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7849F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BAC7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D7B9EE5"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A8BA89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252654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tcPr>
          <w:p w14:paraId="46D515B2"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AE1A50"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D3468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0E92018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BB7A53D"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E0318B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D84E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203C97A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F9394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6BF6191"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F4B0D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4610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03FBA5A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80DDC0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5CA742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70EF42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B88AF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9B77AD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6EF19AB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4291299"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2D6728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F388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54BABFA5"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57035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EA60BED"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tcPr>
          <w:p w14:paraId="66BB7589"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098EFA5"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62E75D7" w14:textId="77777777" w:rsidR="00D251CA" w:rsidRPr="00E72809" w:rsidRDefault="00D251CA" w:rsidP="00D251CA">
            <w:pPr>
              <w:spacing w:after="0" w:line="240" w:lineRule="auto"/>
              <w:ind w:left="150" w:hanging="150"/>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F6B9E54"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606C818"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32476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DF88E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293582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9A9113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049C78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D371B6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250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0D6B86F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124EA9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7E3AC7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776F8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FDD1A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560BE1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B68A08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6AF17EB"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45C455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E15D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CF7D7A2" w14:textId="176B4155" w:rsidR="00D251CA" w:rsidRPr="00E72809" w:rsidRDefault="00B93485"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6B181A1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5987B21"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63541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132F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F12F40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1528B44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D3E47F8"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8867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230A74A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3299E6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EADD12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59D4C1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BDDC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579EF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07A3FC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EC70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B5332C"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CA3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8A4F1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866F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1C61F9B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562073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9157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8970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0593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FE071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Terrestrial Protected Areas</w:t>
            </w:r>
          </w:p>
        </w:tc>
      </w:tr>
      <w:tr w:rsidR="00D251CA" w:rsidRPr="00E72809" w14:paraId="042A0D2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AD1E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140C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3136B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0DC422"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Coastal and Marine Protected Areas</w:t>
            </w:r>
          </w:p>
        </w:tc>
      </w:tr>
      <w:tr w:rsidR="00D251CA" w:rsidRPr="00E72809" w14:paraId="1D50019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47E2A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CF8E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A89ED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E236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Productive Landscapes</w:t>
            </w:r>
          </w:p>
        </w:tc>
      </w:tr>
      <w:tr w:rsidR="00D251CA" w:rsidRPr="00E72809" w14:paraId="234757E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5ADF7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3AD2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B50C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764BD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Productive Seascapes</w:t>
            </w:r>
          </w:p>
        </w:tc>
      </w:tr>
      <w:tr w:rsidR="00D251CA" w:rsidRPr="00E72809" w14:paraId="0CE25856"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3537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A5D8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687E5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C36ABB"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Community Based Natural Resource Management</w:t>
            </w:r>
          </w:p>
        </w:tc>
      </w:tr>
      <w:tr w:rsidR="00D251CA" w:rsidRPr="00E72809" w14:paraId="22FCF31A" w14:textId="77777777" w:rsidTr="00C159D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38AE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D461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9E5AE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312CAD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499682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06E11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F7305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06376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88FE87"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Extractive Industries (oil, gas, mining)</w:t>
            </w:r>
          </w:p>
        </w:tc>
      </w:tr>
      <w:tr w:rsidR="00D251CA" w:rsidRPr="00E72809" w14:paraId="0466328C"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3D2AE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A2F8F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3605E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8D5797"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Forestry (Including HCVF and REDD+)</w:t>
            </w:r>
          </w:p>
        </w:tc>
      </w:tr>
      <w:tr w:rsidR="00D251CA" w:rsidRPr="00E72809" w14:paraId="3A9361C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DCD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B33F8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995624"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8A881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Tourism</w:t>
            </w:r>
          </w:p>
        </w:tc>
      </w:tr>
      <w:tr w:rsidR="00D251CA" w:rsidRPr="00E72809" w14:paraId="1DA1D11B"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1AC21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94FD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DBFDC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A268F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Agriculture &amp; agrobiodiversity</w:t>
            </w:r>
          </w:p>
        </w:tc>
      </w:tr>
      <w:tr w:rsidR="00D251CA" w:rsidRPr="00E72809" w14:paraId="6CEB4DCF"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FB89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B8A8F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378D4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33024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Fisheries</w:t>
            </w:r>
          </w:p>
        </w:tc>
      </w:tr>
      <w:tr w:rsidR="00D251CA" w:rsidRPr="00E72809" w14:paraId="1EEB6AC5"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14ED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DE44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45D8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84C0F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Infrastructure</w:t>
            </w:r>
          </w:p>
        </w:tc>
      </w:tr>
      <w:tr w:rsidR="00D251CA" w:rsidRPr="00E72809" w14:paraId="71A09A6A"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6BD36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999CA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1AF5F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5B4CDD" w14:textId="325D2AA0" w:rsidR="00D251CA" w:rsidRPr="00E72809" w:rsidRDefault="0035387D"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Certification (National Standards)</w:t>
            </w:r>
          </w:p>
        </w:tc>
      </w:tr>
      <w:tr w:rsidR="00D251CA" w:rsidRPr="00E72809" w14:paraId="11B8EAEC"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0D66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3F38F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79310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599BC1"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Certification (International Standards)</w:t>
            </w:r>
          </w:p>
        </w:tc>
      </w:tr>
      <w:tr w:rsidR="00D251CA" w:rsidRPr="00E72809" w14:paraId="3AD6EC62"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90ED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C17C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09829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01E49FE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A518097"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373D6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3C56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D1B59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30559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Illegal Wildlife Trade</w:t>
            </w:r>
          </w:p>
        </w:tc>
      </w:tr>
      <w:tr w:rsidR="00D251CA" w:rsidRPr="00E72809" w14:paraId="638F3212"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BEF3C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9BDC3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5CBEB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0C5E6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Threatened Species </w:t>
            </w:r>
          </w:p>
        </w:tc>
      </w:tr>
      <w:tr w:rsidR="00D251CA" w:rsidRPr="00E72809" w14:paraId="5160F1DA"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80B86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2F15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55871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2C08F8"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Wildlife for Sustainable Development</w:t>
            </w:r>
          </w:p>
        </w:tc>
      </w:tr>
      <w:tr w:rsidR="00D251CA" w:rsidRPr="00E72809" w14:paraId="445AA1E1"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2B174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28EBE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E4F4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648BF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Crop Wild Relatives</w:t>
            </w:r>
          </w:p>
        </w:tc>
      </w:tr>
      <w:tr w:rsidR="00D251CA" w:rsidRPr="00E72809" w14:paraId="17BAA0A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1071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79A25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56E60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C2D03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Plant Genetic Resources</w:t>
            </w:r>
          </w:p>
        </w:tc>
      </w:tr>
      <w:tr w:rsidR="00D251CA" w:rsidRPr="00E72809" w14:paraId="1310DD4B"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1016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8EA5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667F5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EEB9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Animal Genetic Resources</w:t>
            </w:r>
          </w:p>
        </w:tc>
      </w:tr>
      <w:tr w:rsidR="00D251CA" w:rsidRPr="00E72809" w14:paraId="1FFCC24E" w14:textId="77777777" w:rsidTr="00C159D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064D2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51C9BE6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9995C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1508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Livestock Wild Relatives</w:t>
            </w:r>
          </w:p>
        </w:tc>
      </w:tr>
      <w:tr w:rsidR="00D251CA" w:rsidRPr="00E72809" w14:paraId="13C2E9E1"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F2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76231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2BC77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8F47D2" w14:textId="497693A3"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Invasive Alien Species (IAS)</w:t>
            </w:r>
          </w:p>
        </w:tc>
      </w:tr>
      <w:tr w:rsidR="00D251CA" w:rsidRPr="00E72809" w14:paraId="1FFAB09F" w14:textId="77777777" w:rsidTr="00C159D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93251F" w14:textId="54132BFA" w:rsidR="00D251CA" w:rsidRPr="00E72809" w:rsidRDefault="006F74F5" w:rsidP="00D251CA">
            <w:pPr>
              <w:spacing w:after="0" w:line="240" w:lineRule="auto"/>
              <w:rPr>
                <w:rFonts w:ascii="Avenir Next Regular" w:hAnsi="Avenir Next Regular" w:cs="Calibri"/>
                <w:b/>
                <w:bCs/>
                <w:color w:val="000000"/>
                <w:sz w:val="16"/>
                <w:szCs w:val="16"/>
              </w:rPr>
            </w:pPr>
            <w:r>
              <w:br w:type="page"/>
            </w:r>
            <w:r w:rsidR="00D251CA"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03E71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486B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971DB6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CC0E31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692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3402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481D8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A2C08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Mangroves</w:t>
            </w:r>
          </w:p>
        </w:tc>
      </w:tr>
      <w:tr w:rsidR="00D251CA" w:rsidRPr="00E72809" w14:paraId="07BE6A3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D5DB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4723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2B7A8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08E17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Coral Reefs</w:t>
            </w:r>
          </w:p>
        </w:tc>
      </w:tr>
      <w:tr w:rsidR="00D251CA" w:rsidRPr="00E72809" w14:paraId="61845FB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FCE39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B4197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4266AA"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695F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Sea Grasses</w:t>
            </w:r>
          </w:p>
        </w:tc>
      </w:tr>
      <w:tr w:rsidR="00D251CA" w:rsidRPr="00E72809" w14:paraId="46B69C1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59F7F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8A36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4AD4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CC9D2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Wetlands</w:t>
            </w:r>
          </w:p>
        </w:tc>
      </w:tr>
      <w:tr w:rsidR="00D251CA" w:rsidRPr="00E72809" w14:paraId="7CE5802B"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8F08F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584AD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3CFD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DB51FF" w14:textId="5AB85EB9"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Rivers</w:t>
            </w:r>
          </w:p>
        </w:tc>
      </w:tr>
      <w:tr w:rsidR="00D251CA" w:rsidRPr="00E72809" w14:paraId="7DDCBFFC"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2FE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9407E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FF0607"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96F25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Lakes</w:t>
            </w:r>
          </w:p>
        </w:tc>
      </w:tr>
      <w:tr w:rsidR="00D251CA" w:rsidRPr="00E72809" w14:paraId="5A8D2FE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E1D7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7CF58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E44F0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B98E1A" w14:textId="7A9A592C"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Tropical Rain Forests</w:t>
            </w:r>
          </w:p>
        </w:tc>
      </w:tr>
      <w:tr w:rsidR="00D251CA" w:rsidRPr="00E72809" w14:paraId="3AABEF0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343B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FA00B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B98F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2940E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Tropical Dry Forests</w:t>
            </w:r>
          </w:p>
        </w:tc>
      </w:tr>
      <w:tr w:rsidR="00D251CA" w:rsidRPr="00E72809" w14:paraId="1639B653"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FEBFB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0D518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FC981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4205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Temperate Forests</w:t>
            </w:r>
          </w:p>
        </w:tc>
      </w:tr>
      <w:tr w:rsidR="00D251CA" w:rsidRPr="00E72809" w14:paraId="7DD9D30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1446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D8C72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5C968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06B851" w14:textId="0E31A094"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 xml:space="preserve">Grasslands </w:t>
            </w:r>
          </w:p>
        </w:tc>
      </w:tr>
      <w:tr w:rsidR="00D251CA" w:rsidRPr="00E72809" w14:paraId="14E63D82"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81274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CBCA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261FD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A08A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Paramo</w:t>
            </w:r>
          </w:p>
        </w:tc>
      </w:tr>
      <w:tr w:rsidR="00D251CA" w:rsidRPr="00E72809" w14:paraId="5AF06200"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26B0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6104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FE04F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12666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Desert</w:t>
            </w:r>
          </w:p>
        </w:tc>
      </w:tr>
      <w:tr w:rsidR="00D251CA" w:rsidRPr="00E72809" w14:paraId="2FF2A01D"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C84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9A547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6D1B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FC9133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045BBAE"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F5336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C2D3F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A456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5573B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Payment for Ecosystem Services </w:t>
            </w:r>
          </w:p>
        </w:tc>
      </w:tr>
      <w:tr w:rsidR="00D251CA" w:rsidRPr="00E72809" w14:paraId="0C57AD36"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DC7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1C13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1960A"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55D84C"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Natural Capital Assessment and Accounting</w:t>
            </w:r>
          </w:p>
        </w:tc>
      </w:tr>
      <w:tr w:rsidR="00D251CA" w:rsidRPr="00E72809" w14:paraId="1F08A4C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9C9CA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336B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A4288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B42BF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Conservation Trust Funds</w:t>
            </w:r>
          </w:p>
        </w:tc>
      </w:tr>
      <w:tr w:rsidR="00D251CA" w:rsidRPr="00E72809" w14:paraId="4710A154" w14:textId="77777777" w:rsidTr="00C159D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59F7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E43F4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5D2BF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6D598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Conservation Finance</w:t>
            </w:r>
          </w:p>
        </w:tc>
      </w:tr>
      <w:tr w:rsidR="00D251CA" w:rsidRPr="00E72809" w14:paraId="56855A1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9F51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0BA06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15B30F" w14:textId="77777777" w:rsidR="00D251CA" w:rsidRPr="00E72809" w:rsidRDefault="00D251CA" w:rsidP="00D251CA">
            <w:pPr>
              <w:spacing w:after="0" w:line="240" w:lineRule="auto"/>
              <w:ind w:left="150" w:hanging="150"/>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5833B4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BE3C9FC" w14:textId="77777777" w:rsidTr="00C159D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DD517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8BDFE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1A9E2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321F3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Biosafety</w:t>
            </w:r>
          </w:p>
        </w:tc>
      </w:tr>
      <w:tr w:rsidR="00D251CA" w:rsidRPr="00E72809" w14:paraId="430B0F4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C895F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2D57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7379C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2BDE0"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to Genetic Resources Benefit Sharing</w:t>
            </w:r>
          </w:p>
        </w:tc>
      </w:tr>
      <w:tr w:rsidR="00D251CA" w:rsidRPr="00E72809" w14:paraId="1B7AD01A"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559C31" w14:textId="7E8AE577" w:rsidR="00D251CA" w:rsidRPr="00E72809" w:rsidRDefault="006F74F5" w:rsidP="00D251CA">
            <w:pPr>
              <w:spacing w:after="0" w:line="240" w:lineRule="auto"/>
              <w:rPr>
                <w:rFonts w:ascii="Avenir Next Regular" w:hAnsi="Avenir Next Regular" w:cs="Calibri"/>
                <w:b/>
                <w:bCs/>
                <w:color w:val="000000"/>
                <w:sz w:val="16"/>
                <w:szCs w:val="16"/>
              </w:rPr>
            </w:pPr>
            <w:r>
              <w:br w:type="page"/>
            </w:r>
            <w:r w:rsidR="00D251CA"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55BA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30D7EB4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6A6A3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6C9D7F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E27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8B39F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3CA45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67A242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ACC7668"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6FED5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F1C43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00DA4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C3ACE5"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Restoration and Rehabilitation of Degraded Lands </w:t>
            </w:r>
          </w:p>
        </w:tc>
      </w:tr>
      <w:tr w:rsidR="00D251CA" w:rsidRPr="00E72809" w14:paraId="7BACD947" w14:textId="77777777" w:rsidTr="00C159D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E7238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E4A271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B6B2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DAE5C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Ecosystem Approach</w:t>
            </w:r>
          </w:p>
        </w:tc>
      </w:tr>
      <w:tr w:rsidR="00D251CA" w:rsidRPr="00E72809" w14:paraId="3818E65A"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18738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14C9E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925DD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25C590" w14:textId="1B2E0AE1" w:rsidR="00D251CA" w:rsidRPr="00E72809" w:rsidRDefault="007F53B3"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Integrated and Cross-sectoral approach</w:t>
            </w:r>
          </w:p>
        </w:tc>
      </w:tr>
      <w:tr w:rsidR="00D251CA" w:rsidRPr="00E72809" w14:paraId="5F2A4E1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49D7A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E2C3A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79FC3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CED76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Community-Based NRM</w:t>
            </w:r>
          </w:p>
        </w:tc>
      </w:tr>
      <w:tr w:rsidR="00D251CA" w:rsidRPr="00E72809" w14:paraId="38232B9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22FE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F58F0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7E04F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90914F" w14:textId="1FB4A314" w:rsidR="00D251CA" w:rsidRPr="00E72809" w:rsidRDefault="007F53B3"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Sustainable Livelihoods</w:t>
            </w:r>
          </w:p>
        </w:tc>
      </w:tr>
      <w:tr w:rsidR="00D251CA" w:rsidRPr="00E72809" w14:paraId="4A26932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AFF1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27FB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DAE80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050F3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Income Generating Activities</w:t>
            </w:r>
          </w:p>
        </w:tc>
      </w:tr>
      <w:tr w:rsidR="00D251CA" w:rsidRPr="00E72809" w14:paraId="0215BF59" w14:textId="77777777" w:rsidTr="00C159D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8A3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DCE40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44D1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AD2FF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Agriculture</w:t>
            </w:r>
          </w:p>
        </w:tc>
      </w:tr>
      <w:tr w:rsidR="00D251CA" w:rsidRPr="00E72809" w14:paraId="6D97EACF"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A57A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E277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09403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F232E9"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Pasture Management</w:t>
            </w:r>
          </w:p>
        </w:tc>
      </w:tr>
      <w:tr w:rsidR="00D251CA" w:rsidRPr="00E72809" w14:paraId="106EB97C"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18030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3A13A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114A0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51F69E"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Forest/Woodland Management</w:t>
            </w:r>
          </w:p>
        </w:tc>
      </w:tr>
      <w:tr w:rsidR="00D251CA" w:rsidRPr="00E72809" w14:paraId="2AFED16A"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CE72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6029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9F676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4DC803"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Improved Soil and Water Management Techniques</w:t>
            </w:r>
          </w:p>
        </w:tc>
      </w:tr>
      <w:tr w:rsidR="00D251CA" w:rsidRPr="00E72809" w14:paraId="41AF9BB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B49D7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08819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5F742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F7421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Fire Management</w:t>
            </w:r>
          </w:p>
        </w:tc>
      </w:tr>
      <w:tr w:rsidR="00D251CA" w:rsidRPr="00E72809" w14:paraId="7BF0DD8A"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48A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69896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C821E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CAA38A" w14:textId="5CB0B3FB" w:rsidR="00D251CA" w:rsidRPr="00E72809" w:rsidRDefault="007F53B3"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Drought Mitigation/Early Warning</w:t>
            </w:r>
          </w:p>
        </w:tc>
      </w:tr>
      <w:tr w:rsidR="00D251CA" w:rsidRPr="00E72809" w14:paraId="57529F7F"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FF3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D816E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F410EF" w14:textId="5D4AE415" w:rsidR="00D251CA" w:rsidRPr="00E72809" w:rsidRDefault="00D73FD9"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D3A797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B39206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BDC01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7F6DA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9F639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BC2DE2" w14:textId="29957170" w:rsidR="00D251CA" w:rsidRPr="00E72809" w:rsidRDefault="00D73FD9"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Land Productivity</w:t>
            </w:r>
          </w:p>
        </w:tc>
      </w:tr>
      <w:tr w:rsidR="00D251CA" w:rsidRPr="00E72809" w14:paraId="10B976EC"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BE49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9CFC9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92621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C96876" w14:textId="5466167D" w:rsidR="00D251CA" w:rsidRPr="00E72809" w:rsidRDefault="00D73FD9"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Land Cover and Land cover change</w:t>
            </w:r>
          </w:p>
        </w:tc>
      </w:tr>
      <w:tr w:rsidR="00D251CA" w:rsidRPr="00E72809" w14:paraId="0290BA61"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13FF8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3F60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56686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F163DB"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Carbon stocks above or below ground</w:t>
            </w:r>
          </w:p>
        </w:tc>
      </w:tr>
      <w:tr w:rsidR="00D251CA" w:rsidRPr="00E72809" w14:paraId="72F63A0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ACB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6A99D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9CD95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94B90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0B71EC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1DAA0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1106C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b/>
                <w:bCs/>
                <w:color w:val="000000"/>
                <w:sz w:val="16"/>
                <w:szCs w:val="16"/>
              </w:rPr>
              <w:instrText xml:space="preserve"> FORMCHECKBOX </w:instrText>
            </w:r>
            <w:r w:rsidR="008B3037">
              <w:rPr>
                <w:rFonts w:ascii="Avenir Next Regular" w:hAnsi="Avenir Next Regular" w:cs="Calibri"/>
                <w:b/>
                <w:bCs/>
                <w:color w:val="000000"/>
                <w:sz w:val="16"/>
                <w:szCs w:val="16"/>
              </w:rPr>
            </w:r>
            <w:r w:rsidR="008B3037">
              <w:rPr>
                <w:rFonts w:ascii="Avenir Next Regular" w:hAnsi="Avenir Next Regular" w:cs="Calibri"/>
                <w:b/>
                <w:bCs/>
                <w:color w:val="000000"/>
                <w:sz w:val="16"/>
                <w:szCs w:val="16"/>
              </w:rPr>
              <w:fldChar w:fldCharType="separate"/>
            </w:r>
            <w:r w:rsidRPr="00E72809">
              <w:rPr>
                <w:rFonts w:ascii="Avenir Next Regular" w:hAnsi="Avenir Next Regular" w:cs="Calibri"/>
                <w:b/>
                <w:bCs/>
                <w:color w:val="000000"/>
                <w:sz w:val="16"/>
                <w:szCs w:val="16"/>
              </w:rPr>
              <w:fldChar w:fldCharType="end"/>
            </w:r>
            <w:r w:rsidRPr="00E72809">
              <w:rPr>
                <w:rFonts w:ascii="Avenir Next Regular"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hideMark/>
          </w:tcPr>
          <w:p w14:paraId="643E6665"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8EB2A00"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942BEB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23F3B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A4A456B"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6E560235"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hideMark/>
          </w:tcPr>
          <w:p w14:paraId="749F95C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413B136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9AC22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4C1725F0"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2F1744E0"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ABA1EC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Finance</w:t>
            </w:r>
          </w:p>
        </w:tc>
      </w:tr>
      <w:tr w:rsidR="00D251CA" w:rsidRPr="00E72809" w14:paraId="3A7343B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652EB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BDEE7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71DF6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93AD7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Least Developed Countries</w:t>
            </w:r>
          </w:p>
        </w:tc>
      </w:tr>
      <w:tr w:rsidR="00D251CA" w:rsidRPr="00E72809" w14:paraId="3A11FD4A"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8A86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606B3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FE6FC1"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12173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Small Island Developing States</w:t>
            </w:r>
          </w:p>
        </w:tc>
      </w:tr>
      <w:tr w:rsidR="00D251CA" w:rsidRPr="00E72809" w14:paraId="75654BE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EC5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4A039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7EA4E"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648C4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Disaster Risk Management</w:t>
            </w:r>
          </w:p>
        </w:tc>
      </w:tr>
      <w:tr w:rsidR="00D251CA" w:rsidRPr="00E72809" w14:paraId="2D97A93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D3F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0A70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97718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EBDD5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Sea-level rise</w:t>
            </w:r>
          </w:p>
        </w:tc>
      </w:tr>
      <w:tr w:rsidR="00D251CA" w:rsidRPr="00E72809" w14:paraId="140D280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42EBC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85B675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459843BB"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D6B2F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Resilience</w:t>
            </w:r>
          </w:p>
        </w:tc>
      </w:tr>
      <w:tr w:rsidR="00D251CA" w:rsidRPr="00E72809" w14:paraId="2A23E17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C506F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A9A9B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1C0B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AA9BB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information</w:t>
            </w:r>
          </w:p>
        </w:tc>
      </w:tr>
      <w:tr w:rsidR="00D251CA" w:rsidRPr="00E72809" w14:paraId="4FEB2A7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E72D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89AA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24F90"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A31F0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Ecosystem-based Adaptation</w:t>
            </w:r>
          </w:p>
        </w:tc>
      </w:tr>
      <w:tr w:rsidR="00D251CA" w:rsidRPr="00E72809" w14:paraId="24AEF0B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C8CA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10F93B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A18235"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0CF8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Adaptation Tech Transfer</w:t>
            </w:r>
          </w:p>
        </w:tc>
      </w:tr>
      <w:tr w:rsidR="00D251CA" w:rsidRPr="00E72809" w14:paraId="70F5059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604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04437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9DB94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DA7CD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 xml:space="preserve">National Adaptation </w:t>
            </w:r>
            <w:proofErr w:type="spellStart"/>
            <w:r w:rsidRPr="00E72809">
              <w:rPr>
                <w:rFonts w:ascii="Avenir Next Regular" w:hAnsi="Avenir Next Regular" w:cs="Calibri"/>
                <w:color w:val="000000"/>
                <w:sz w:val="16"/>
                <w:szCs w:val="16"/>
              </w:rPr>
              <w:t>Programme</w:t>
            </w:r>
            <w:proofErr w:type="spellEnd"/>
            <w:r w:rsidRPr="00E72809">
              <w:rPr>
                <w:rFonts w:ascii="Avenir Next Regular" w:hAnsi="Avenir Next Regular" w:cs="Calibri"/>
                <w:color w:val="000000"/>
                <w:sz w:val="16"/>
                <w:szCs w:val="16"/>
              </w:rPr>
              <w:t xml:space="preserve"> of Action</w:t>
            </w:r>
          </w:p>
        </w:tc>
      </w:tr>
      <w:tr w:rsidR="00D251CA" w:rsidRPr="00E72809" w14:paraId="025520A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58EC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A38FC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CEDE0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29314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National Adaptation Plan</w:t>
            </w:r>
          </w:p>
        </w:tc>
      </w:tr>
      <w:tr w:rsidR="00D251CA" w:rsidRPr="00E72809" w14:paraId="423C459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189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8AF7A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4C84C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8DE9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Mainstreaming Adaptation</w:t>
            </w:r>
          </w:p>
        </w:tc>
      </w:tr>
      <w:tr w:rsidR="00D251CA" w:rsidRPr="00E72809" w14:paraId="6EBED2D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61C5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A7D8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6DFC1A"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6D78C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Private Sector</w:t>
            </w:r>
          </w:p>
        </w:tc>
      </w:tr>
      <w:tr w:rsidR="00D251CA" w:rsidRPr="00E72809" w14:paraId="36307659"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B619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ABB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762D6D"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B96A5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Innovation</w:t>
            </w:r>
          </w:p>
        </w:tc>
      </w:tr>
      <w:tr w:rsidR="00D251CA" w:rsidRPr="00E72809" w14:paraId="1EF370E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914C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DE74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1F8FF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E2340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Complementarity</w:t>
            </w:r>
          </w:p>
        </w:tc>
      </w:tr>
      <w:tr w:rsidR="00D251CA" w:rsidRPr="00E72809" w14:paraId="173F4D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E03E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28E6D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2DE22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492C8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Community-based Adaptation</w:t>
            </w:r>
          </w:p>
        </w:tc>
      </w:tr>
      <w:tr w:rsidR="00D251CA" w:rsidRPr="00E72809" w14:paraId="42564BC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0FD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4B182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EA691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CF21F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Livelihoods</w:t>
            </w:r>
          </w:p>
        </w:tc>
      </w:tr>
      <w:tr w:rsidR="00D251CA" w:rsidRPr="00E72809" w14:paraId="282B225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A51B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118FE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CA6DFA"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hideMark/>
          </w:tcPr>
          <w:p w14:paraId="2CEA00B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0AAE9C3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D00DC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DACBC3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46BE7E86"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508B90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Agriculture, Forestry, and other Land Use</w:t>
            </w:r>
          </w:p>
        </w:tc>
      </w:tr>
      <w:tr w:rsidR="00D251CA" w:rsidRPr="00E72809" w14:paraId="6A4EC28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C4BB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E276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E3AC6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5A6E8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Energy Efficiency</w:t>
            </w:r>
          </w:p>
        </w:tc>
      </w:tr>
      <w:tr w:rsidR="00D251CA" w:rsidRPr="00E72809" w14:paraId="6A4288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888E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75FF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885E2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9070C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Sustainable Urban Systems and Transport</w:t>
            </w:r>
          </w:p>
        </w:tc>
      </w:tr>
      <w:tr w:rsidR="00D251CA" w:rsidRPr="00E72809" w14:paraId="16D16B9A"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7FA3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A14C3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F62BD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FD41C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Technology Transfer</w:t>
            </w:r>
          </w:p>
        </w:tc>
      </w:tr>
      <w:tr w:rsidR="00D251CA" w:rsidRPr="00E72809" w14:paraId="0BF4445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9B38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958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8C569D"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E38F1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Renewable Energy</w:t>
            </w:r>
          </w:p>
        </w:tc>
      </w:tr>
      <w:tr w:rsidR="00D251CA" w:rsidRPr="00E72809" w14:paraId="56692B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EE63D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783B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83A0B6"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B9652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Financing</w:t>
            </w:r>
          </w:p>
        </w:tc>
      </w:tr>
      <w:tr w:rsidR="00D251CA" w:rsidRPr="00E72809" w14:paraId="6FC4E6B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BAAEE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1D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5AAFF1"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1C8FC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Enabling Activities</w:t>
            </w:r>
          </w:p>
        </w:tc>
      </w:tr>
      <w:tr w:rsidR="00D251CA" w:rsidRPr="00E72809" w14:paraId="1AAC3FF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2D1A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C25DF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9BCCA3"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50063F0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93CCA1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1EB37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D769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F126A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643B1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 xml:space="preserve">Poznan Strategic </w:t>
            </w:r>
            <w:proofErr w:type="spellStart"/>
            <w:r w:rsidRPr="00E72809">
              <w:rPr>
                <w:rFonts w:ascii="Avenir Next Regular" w:hAnsi="Avenir Next Regular" w:cs="Calibri"/>
                <w:color w:val="000000"/>
                <w:sz w:val="16"/>
                <w:szCs w:val="16"/>
              </w:rPr>
              <w:t>Programme</w:t>
            </w:r>
            <w:proofErr w:type="spellEnd"/>
            <w:r w:rsidRPr="00E72809">
              <w:rPr>
                <w:rFonts w:ascii="Avenir Next Regular" w:hAnsi="Avenir Next Regular" w:cs="Calibri"/>
                <w:color w:val="000000"/>
                <w:sz w:val="16"/>
                <w:szCs w:val="16"/>
              </w:rPr>
              <w:t xml:space="preserve"> on Technology Transfer</w:t>
            </w:r>
          </w:p>
        </w:tc>
      </w:tr>
      <w:tr w:rsidR="00D251CA" w:rsidRPr="00E72809" w14:paraId="7AF64798"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208B7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937BA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FA548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88DF9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Technology Centre &amp; Network (CTCN)</w:t>
            </w:r>
          </w:p>
        </w:tc>
      </w:tr>
      <w:tr w:rsidR="00D251CA" w:rsidRPr="00E72809" w14:paraId="245897A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2584B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610E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6739C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FD5C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Endogenous technology</w:t>
            </w:r>
          </w:p>
        </w:tc>
      </w:tr>
      <w:tr w:rsidR="00D251CA" w:rsidRPr="00E72809" w14:paraId="747AB21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BE6DC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87620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C7CF66"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6C72B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Technology Needs Assessment</w:t>
            </w:r>
          </w:p>
        </w:tc>
      </w:tr>
      <w:tr w:rsidR="00D251CA" w:rsidRPr="00E72809" w14:paraId="214C9EA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0E4EA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C4F1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2C07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BEFF1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Adaptation Tech Transfer</w:t>
            </w:r>
          </w:p>
        </w:tc>
      </w:tr>
      <w:tr w:rsidR="00D251CA" w:rsidRPr="00E72809" w14:paraId="71CF29D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6F0D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39CA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4E2D9A"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hideMark/>
          </w:tcPr>
          <w:p w14:paraId="1E3852D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9E7BB2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861E1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D16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8E29F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EC00C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Nationally Determined Contribution</w:t>
            </w:r>
          </w:p>
        </w:tc>
      </w:tr>
      <w:tr w:rsidR="00D251CA" w:rsidRPr="00E72809" w14:paraId="6C45991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0372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42EC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6855A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AB721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Paris Agreement</w:t>
            </w:r>
          </w:p>
        </w:tc>
      </w:tr>
      <w:tr w:rsidR="00D251CA" w:rsidRPr="00E72809" w14:paraId="76E95A6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0E663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475013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27BC404C"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BFB689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Sustainable Development Goals</w:t>
            </w:r>
          </w:p>
        </w:tc>
      </w:tr>
      <w:tr w:rsidR="00D251CA" w:rsidRPr="00E72809" w14:paraId="371BA78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3DF58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71026E8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0557FDF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8B3037">
              <w:rPr>
                <w:color w:val="000000"/>
                <w:sz w:val="16"/>
                <w:szCs w:val="16"/>
              </w:rPr>
            </w:r>
            <w:r w:rsidR="008B3037">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Climate Finance (Rio Markers)</w:t>
            </w:r>
          </w:p>
        </w:tc>
        <w:tc>
          <w:tcPr>
            <w:tcW w:w="1413" w:type="pct"/>
            <w:tcBorders>
              <w:top w:val="nil"/>
              <w:left w:val="nil"/>
              <w:bottom w:val="single" w:sz="4" w:space="0" w:color="auto"/>
              <w:right w:val="single" w:sz="4" w:space="0" w:color="auto"/>
            </w:tcBorders>
            <w:shd w:val="clear" w:color="auto" w:fill="auto"/>
            <w:hideMark/>
          </w:tcPr>
          <w:p w14:paraId="1BB62E51"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73FD9" w:rsidRPr="00E72809" w14:paraId="503D1C5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EDDA08" w14:textId="77777777" w:rsidR="00D73FD9" w:rsidRPr="00E72809" w:rsidRDefault="00D73FD9"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2D23E5F" w14:textId="77777777" w:rsidR="00D73FD9" w:rsidRPr="00E72809" w:rsidRDefault="00D73FD9"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AF97B4" w14:textId="77777777" w:rsidR="00D73FD9" w:rsidRPr="00E72809" w:rsidRDefault="00D73FD9"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95BC262" w14:textId="2AA105C9" w:rsidR="00D73FD9"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1"/>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Mitigation 0</w:t>
            </w:r>
          </w:p>
        </w:tc>
      </w:tr>
      <w:tr w:rsidR="00D251CA" w:rsidRPr="00E72809" w14:paraId="6F27DE2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F5BDA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007A906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7903AC1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CEDF049" w14:textId="605A3715" w:rsidR="00D251CA"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00D251CA" w:rsidRPr="00E72809">
              <w:rPr>
                <w:rFonts w:ascii="Avenir Next Regular" w:hAnsi="Avenir Next Regular" w:cs="Calibri"/>
                <w:color w:val="000000"/>
                <w:sz w:val="16"/>
                <w:szCs w:val="16"/>
              </w:rPr>
              <w:t>Climate Change Mitigation 1</w:t>
            </w:r>
          </w:p>
        </w:tc>
      </w:tr>
      <w:tr w:rsidR="00D251CA" w:rsidRPr="00E72809" w14:paraId="5828A7C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39DB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3F46845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0F50F2E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F8338D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Mitigation 2</w:t>
            </w:r>
          </w:p>
        </w:tc>
      </w:tr>
      <w:tr w:rsidR="00D251CA" w:rsidRPr="00E72809" w14:paraId="6E9D5FD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AFE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0A40A5A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6D20D49B"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F893AB1" w14:textId="09E5EDEF" w:rsidR="00D251CA"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1"/>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00D251CA" w:rsidRPr="00E72809">
              <w:rPr>
                <w:rFonts w:ascii="Avenir Next Regular" w:hAnsi="Avenir Next Regular" w:cs="Calibri"/>
                <w:color w:val="000000"/>
                <w:sz w:val="16"/>
                <w:szCs w:val="16"/>
              </w:rPr>
              <w:t>Climate Change Adaptation 1</w:t>
            </w:r>
          </w:p>
        </w:tc>
      </w:tr>
      <w:tr w:rsidR="00D251CA" w:rsidRPr="00B25CDB" w14:paraId="2289EB9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3404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2E76D1F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1F61E492"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98A87D7" w14:textId="77777777" w:rsidR="00D251CA" w:rsidRPr="00D87672"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8B3037">
              <w:rPr>
                <w:rFonts w:ascii="Avenir Next Regular" w:hAnsi="Avenir Next Regular" w:cs="Calibri"/>
                <w:color w:val="000000"/>
                <w:sz w:val="16"/>
                <w:szCs w:val="16"/>
              </w:rPr>
            </w:r>
            <w:r w:rsidR="008B3037">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Adaptation 2</w:t>
            </w:r>
          </w:p>
        </w:tc>
      </w:tr>
    </w:tbl>
    <w:p w14:paraId="4BBCEE11" w14:textId="77777777" w:rsidR="00D251CA" w:rsidRPr="00584A2B" w:rsidRDefault="00D251CA" w:rsidP="00591870">
      <w:pPr>
        <w:rPr>
          <w:rFonts w:ascii="Times New Roman" w:hAnsi="Times New Roman"/>
          <w:color w:val="000000"/>
        </w:rPr>
      </w:pPr>
    </w:p>
    <w:p w14:paraId="30C67C81" w14:textId="77777777" w:rsidR="00ED1CA6" w:rsidRPr="00584A2B" w:rsidRDefault="00ED1CA6" w:rsidP="00591870">
      <w:pPr>
        <w:rPr>
          <w:rFonts w:ascii="Times New Roman" w:hAnsi="Times New Roman"/>
          <w:color w:val="000000"/>
        </w:rPr>
      </w:pPr>
    </w:p>
    <w:sectPr w:rsidR="00ED1CA6" w:rsidRPr="00584A2B"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99530D" w14:textId="77777777" w:rsidR="008B3037" w:rsidRDefault="008B3037" w:rsidP="00591870">
      <w:pPr>
        <w:spacing w:after="0" w:line="240" w:lineRule="auto"/>
      </w:pPr>
      <w:r>
        <w:separator/>
      </w:r>
    </w:p>
  </w:endnote>
  <w:endnote w:type="continuationSeparator" w:id="0">
    <w:p w14:paraId="09EFF578" w14:textId="77777777" w:rsidR="008B3037" w:rsidRDefault="008B303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venir Next Regular">
    <w:altName w:val="Avenir Next"/>
    <w:panose1 w:val="020B0503020202020204"/>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EEF41" w14:textId="77777777" w:rsidR="00A26A47" w:rsidRDefault="00A26A47" w:rsidP="004C794B">
    <w:pPr>
      <w:pStyle w:val="a3"/>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w:t>
    </w:r>
    <w:proofErr w:type="spellStart"/>
    <w:r>
      <w:rPr>
        <w:sz w:val="16"/>
        <w:szCs w:val="16"/>
      </w:rPr>
      <w:t>Endorsement</w:t>
    </w:r>
    <w:proofErr w:type="spellEnd"/>
    <w:r>
      <w:rPr>
        <w:sz w:val="16"/>
        <w:szCs w:val="16"/>
      </w:rPr>
      <w:t xml:space="preserve"> </w:t>
    </w:r>
    <w:r>
      <w:rPr>
        <w:sz w:val="16"/>
        <w:szCs w:val="16"/>
        <w:lang w:val="en-US"/>
      </w:rPr>
      <w:t xml:space="preserve">/Approval </w:t>
    </w:r>
    <w:proofErr w:type="spellStart"/>
    <w:r>
      <w:rPr>
        <w:sz w:val="16"/>
        <w:szCs w:val="16"/>
      </w:rPr>
      <w:t>Template</w:t>
    </w:r>
    <w:proofErr w:type="spellEnd"/>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48ED631C" w14:textId="77777777" w:rsidR="00A26A47" w:rsidRDefault="00A26A47" w:rsidP="004C794B">
    <w:pPr>
      <w:pStyle w:val="a3"/>
      <w:tabs>
        <w:tab w:val="clear" w:pos="4320"/>
        <w:tab w:val="clear" w:pos="8640"/>
      </w:tabs>
      <w:jc w:val="right"/>
      <w:rPr>
        <w:sz w:val="16"/>
        <w:szCs w:val="16"/>
        <w:lang w:val="en-US"/>
      </w:rPr>
    </w:pPr>
    <w:r w:rsidRPr="00000AC5">
      <w:rPr>
        <w:sz w:val="16"/>
        <w:szCs w:val="16"/>
      </w:rPr>
      <w:t xml:space="preserve">   </w:t>
    </w:r>
  </w:p>
  <w:p w14:paraId="5600027C" w14:textId="77777777" w:rsidR="00A26A47" w:rsidRPr="0009139C" w:rsidRDefault="00A26A47" w:rsidP="004C794B">
    <w:pPr>
      <w:pStyle w:val="a3"/>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596C3CAA" w14:textId="77777777" w:rsidR="00A26A47" w:rsidRPr="00591870" w:rsidRDefault="00A26A47" w:rsidP="004C794B">
    <w:pPr>
      <w:pStyle w:val="a3"/>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637AED" w14:textId="77777777" w:rsidR="008B3037" w:rsidRDefault="008B3037" w:rsidP="00591870">
      <w:pPr>
        <w:spacing w:after="0" w:line="240" w:lineRule="auto"/>
      </w:pPr>
      <w:r>
        <w:separator/>
      </w:r>
    </w:p>
  </w:footnote>
  <w:footnote w:type="continuationSeparator" w:id="0">
    <w:p w14:paraId="3FD3D84C" w14:textId="77777777" w:rsidR="008B3037" w:rsidRDefault="008B3037" w:rsidP="00591870">
      <w:pPr>
        <w:spacing w:after="0" w:line="240" w:lineRule="auto"/>
      </w:pPr>
      <w:r>
        <w:continuationSeparator/>
      </w:r>
    </w:p>
  </w:footnote>
  <w:footnote w:id="1">
    <w:p w14:paraId="53071590" w14:textId="77777777" w:rsidR="00A26A47" w:rsidRPr="00331B52" w:rsidRDefault="00A26A47" w:rsidP="00591870">
      <w:pPr>
        <w:pStyle w:val="af1"/>
        <w:rPr>
          <w:sz w:val="18"/>
          <w:szCs w:val="18"/>
          <w:lang w:val="en-US"/>
        </w:rPr>
      </w:pPr>
      <w:r w:rsidRPr="00946BF4">
        <w:rPr>
          <w:rStyle w:val="af3"/>
          <w:sz w:val="16"/>
          <w:szCs w:val="16"/>
        </w:rPr>
        <w:footnoteRef/>
      </w:r>
      <w:r w:rsidRPr="00946BF4">
        <w:rPr>
          <w:sz w:val="16"/>
          <w:szCs w:val="16"/>
        </w:rPr>
        <w:t xml:space="preserve"> </w:t>
      </w:r>
      <w:proofErr w:type="spellStart"/>
      <w:r w:rsidRPr="005C3002">
        <w:rPr>
          <w:color w:val="000000"/>
          <w:sz w:val="18"/>
          <w:szCs w:val="18"/>
        </w:rPr>
        <w:t>Project</w:t>
      </w:r>
      <w:proofErr w:type="spellEnd"/>
      <w:r w:rsidRPr="005C3002">
        <w:rPr>
          <w:color w:val="000000"/>
          <w:sz w:val="18"/>
          <w:szCs w:val="18"/>
        </w:rPr>
        <w:t xml:space="preserve"> ID </w:t>
      </w:r>
      <w:proofErr w:type="spellStart"/>
      <w:r w:rsidRPr="005C3002">
        <w:rPr>
          <w:color w:val="000000"/>
          <w:sz w:val="18"/>
          <w:szCs w:val="18"/>
        </w:rPr>
        <w:t>number</w:t>
      </w:r>
      <w:proofErr w:type="spellEnd"/>
      <w:r w:rsidRPr="005C3002">
        <w:rPr>
          <w:color w:val="000000"/>
          <w:sz w:val="18"/>
          <w:szCs w:val="18"/>
        </w:rPr>
        <w:t xml:space="preserve"> </w:t>
      </w:r>
      <w:r>
        <w:rPr>
          <w:color w:val="000000"/>
          <w:sz w:val="18"/>
          <w:szCs w:val="18"/>
          <w:lang w:val="en-US"/>
        </w:rPr>
        <w:t>remains the same as the assigned PIF number.</w:t>
      </w:r>
    </w:p>
  </w:footnote>
  <w:footnote w:id="2">
    <w:p w14:paraId="51D31E70" w14:textId="77777777" w:rsidR="00A26A47" w:rsidRPr="005013D7" w:rsidRDefault="00A26A47" w:rsidP="007E45F8">
      <w:pPr>
        <w:pStyle w:val="af1"/>
        <w:ind w:left="90" w:hanging="90"/>
        <w:rPr>
          <w:sz w:val="18"/>
          <w:szCs w:val="18"/>
        </w:rPr>
      </w:pPr>
      <w:r w:rsidRPr="005013D7">
        <w:rPr>
          <w:rStyle w:val="af3"/>
          <w:sz w:val="18"/>
          <w:szCs w:val="18"/>
        </w:rPr>
        <w:footnoteRef/>
      </w:r>
      <w:r w:rsidRPr="005013D7">
        <w:rPr>
          <w:sz w:val="18"/>
          <w:szCs w:val="18"/>
        </w:rPr>
        <w:t xml:space="preserve"> </w:t>
      </w:r>
      <w:r w:rsidRPr="005013D7">
        <w:rPr>
          <w:sz w:val="18"/>
          <w:szCs w:val="18"/>
          <w:lang w:val="en-US"/>
        </w:rPr>
        <w:t xml:space="preserve">When completing Table A, </w:t>
      </w:r>
      <w:proofErr w:type="spellStart"/>
      <w:r w:rsidRPr="00A85CD9">
        <w:rPr>
          <w:sz w:val="18"/>
          <w:szCs w:val="18"/>
        </w:rPr>
        <w:t>refer</w:t>
      </w:r>
      <w:proofErr w:type="spellEnd"/>
      <w:r w:rsidRPr="00A85CD9">
        <w:rPr>
          <w:sz w:val="18"/>
          <w:szCs w:val="18"/>
        </w:rPr>
        <w:t xml:space="preserve"> </w:t>
      </w:r>
      <w:proofErr w:type="spellStart"/>
      <w:r w:rsidRPr="00A85CD9">
        <w:rPr>
          <w:sz w:val="18"/>
          <w:szCs w:val="18"/>
        </w:rPr>
        <w:t>to</w:t>
      </w:r>
      <w:proofErr w:type="spellEnd"/>
      <w:r w:rsidRPr="00A85CD9">
        <w:rPr>
          <w:sz w:val="18"/>
          <w:szCs w:val="18"/>
        </w:rPr>
        <w:t xml:space="preserve"> </w:t>
      </w:r>
      <w:proofErr w:type="spellStart"/>
      <w:r w:rsidRPr="00A85CD9">
        <w:rPr>
          <w:sz w:val="18"/>
          <w:szCs w:val="18"/>
        </w:rPr>
        <w:t>the</w:t>
      </w:r>
      <w:proofErr w:type="spellEnd"/>
      <w:r w:rsidRPr="00A85CD9">
        <w:rPr>
          <w:sz w:val="18"/>
          <w:szCs w:val="18"/>
        </w:rPr>
        <w:t xml:space="preserve"> </w:t>
      </w:r>
      <w:proofErr w:type="spellStart"/>
      <w:r>
        <w:rPr>
          <w:sz w:val="18"/>
          <w:szCs w:val="18"/>
        </w:rPr>
        <w:t>excerpts</w:t>
      </w:r>
      <w:proofErr w:type="spellEnd"/>
      <w:r>
        <w:rPr>
          <w:sz w:val="18"/>
          <w:szCs w:val="18"/>
        </w:rPr>
        <w:t xml:space="preserve"> </w:t>
      </w:r>
      <w:proofErr w:type="spellStart"/>
      <w:r>
        <w:rPr>
          <w:sz w:val="18"/>
          <w:szCs w:val="18"/>
        </w:rPr>
        <w:t>on</w:t>
      </w:r>
      <w:proofErr w:type="spellEnd"/>
      <w:r w:rsidRPr="00E24F23">
        <w:rPr>
          <w:sz w:val="18"/>
          <w:szCs w:val="18"/>
        </w:rPr>
        <w:t xml:space="preserve"> </w:t>
      </w:r>
      <w:hyperlink r:id="rId1" w:history="1">
        <w:r w:rsidRPr="00245DAA">
          <w:rPr>
            <w:rStyle w:val="ab"/>
            <w:i/>
            <w:sz w:val="18"/>
            <w:szCs w:val="18"/>
            <w:shd w:val="clear" w:color="auto" w:fill="FFFFFF"/>
          </w:rPr>
          <w:t xml:space="preserve">GEF 6 </w:t>
        </w:r>
        <w:proofErr w:type="spellStart"/>
        <w:r w:rsidRPr="00245DAA">
          <w:rPr>
            <w:rStyle w:val="ab"/>
            <w:i/>
            <w:sz w:val="18"/>
            <w:szCs w:val="18"/>
            <w:shd w:val="clear" w:color="auto" w:fill="FFFFFF"/>
          </w:rPr>
          <w:t>Results</w:t>
        </w:r>
        <w:proofErr w:type="spellEnd"/>
        <w:r w:rsidRPr="00245DAA">
          <w:rPr>
            <w:rStyle w:val="ab"/>
            <w:i/>
            <w:sz w:val="18"/>
            <w:szCs w:val="18"/>
            <w:shd w:val="clear" w:color="auto" w:fill="FFFFFF"/>
          </w:rPr>
          <w:t xml:space="preserve"> </w:t>
        </w:r>
        <w:proofErr w:type="spellStart"/>
        <w:r w:rsidRPr="00245DAA">
          <w:rPr>
            <w:rStyle w:val="ab"/>
            <w:i/>
            <w:sz w:val="18"/>
            <w:szCs w:val="18"/>
            <w:shd w:val="clear" w:color="auto" w:fill="FFFFFF"/>
          </w:rPr>
          <w:t>Frameworks</w:t>
        </w:r>
        <w:proofErr w:type="spellEnd"/>
        <w:r w:rsidRPr="00245DAA">
          <w:rPr>
            <w:rStyle w:val="ab"/>
            <w:i/>
            <w:sz w:val="18"/>
            <w:szCs w:val="18"/>
            <w:shd w:val="clear" w:color="auto" w:fill="FFFFFF"/>
          </w:rPr>
          <w:t xml:space="preserve"> </w:t>
        </w:r>
        <w:proofErr w:type="spellStart"/>
        <w:r w:rsidRPr="00245DAA">
          <w:rPr>
            <w:rStyle w:val="ab"/>
            <w:i/>
            <w:sz w:val="18"/>
            <w:szCs w:val="18"/>
            <w:shd w:val="clear" w:color="auto" w:fill="FFFFFF"/>
          </w:rPr>
          <w:t>for</w:t>
        </w:r>
        <w:proofErr w:type="spellEnd"/>
        <w:r w:rsidRPr="00245DAA">
          <w:rPr>
            <w:rStyle w:val="ab"/>
            <w:i/>
            <w:sz w:val="18"/>
            <w:szCs w:val="18"/>
            <w:shd w:val="clear" w:color="auto" w:fill="FFFFFF"/>
          </w:rPr>
          <w:t xml:space="preserve"> GETF, LDCF </w:t>
        </w:r>
        <w:proofErr w:type="spellStart"/>
        <w:r w:rsidRPr="00245DAA">
          <w:rPr>
            <w:rStyle w:val="ab"/>
            <w:i/>
            <w:sz w:val="18"/>
            <w:szCs w:val="18"/>
            <w:shd w:val="clear" w:color="auto" w:fill="FFFFFF"/>
          </w:rPr>
          <w:t>and</w:t>
        </w:r>
        <w:proofErr w:type="spellEnd"/>
        <w:r w:rsidRPr="00245DAA">
          <w:rPr>
            <w:rStyle w:val="ab"/>
            <w:i/>
            <w:sz w:val="18"/>
            <w:szCs w:val="18"/>
            <w:shd w:val="clear" w:color="auto" w:fill="FFFFFF"/>
          </w:rPr>
          <w:t xml:space="preserve"> SCCF</w:t>
        </w:r>
      </w:hyperlink>
      <w:r>
        <w:rPr>
          <w:sz w:val="18"/>
          <w:szCs w:val="18"/>
          <w:shd w:val="clear" w:color="auto" w:fill="FFFFFF"/>
        </w:rPr>
        <w:t>.</w:t>
      </w:r>
    </w:p>
  </w:footnote>
  <w:footnote w:id="3">
    <w:p w14:paraId="2B438275" w14:textId="77777777" w:rsidR="00A26A47" w:rsidRPr="006336BC" w:rsidRDefault="00A26A47" w:rsidP="004C794B">
      <w:pPr>
        <w:pStyle w:val="af1"/>
        <w:rPr>
          <w:lang w:val="en-US"/>
        </w:rPr>
      </w:pPr>
      <w:r>
        <w:rPr>
          <w:rStyle w:val="af3"/>
        </w:rPr>
        <w:footnoteRef/>
      </w:r>
      <w:r>
        <w:t xml:space="preserve"> </w:t>
      </w:r>
      <w:r>
        <w:rPr>
          <w:lang w:val="en-US"/>
        </w:rPr>
        <w:t>Financing type can be either investment or technical assistance.</w:t>
      </w:r>
    </w:p>
  </w:footnote>
  <w:footnote w:id="4">
    <w:p w14:paraId="57F09F30" w14:textId="77777777" w:rsidR="00A26A47" w:rsidRPr="00BC519A" w:rsidRDefault="00A26A47" w:rsidP="004C794B">
      <w:pPr>
        <w:pStyle w:val="af1"/>
        <w:ind w:left="90" w:hanging="90"/>
      </w:pPr>
      <w:r w:rsidRPr="005C3002">
        <w:rPr>
          <w:rStyle w:val="af3"/>
          <w:sz w:val="18"/>
          <w:szCs w:val="18"/>
        </w:rPr>
        <w:footnoteRef/>
      </w:r>
      <w:r w:rsidRPr="005C3002">
        <w:rPr>
          <w:sz w:val="18"/>
          <w:szCs w:val="18"/>
        </w:rPr>
        <w:t xml:space="preserve"> </w:t>
      </w:r>
      <w:proofErr w:type="spellStart"/>
      <w:r w:rsidRPr="007D2EF6">
        <w:rPr>
          <w:sz w:val="18"/>
          <w:szCs w:val="18"/>
        </w:rPr>
        <w:t>For</w:t>
      </w:r>
      <w:proofErr w:type="spellEnd"/>
      <w:r w:rsidRPr="007D2EF6">
        <w:rPr>
          <w:sz w:val="18"/>
          <w:szCs w:val="18"/>
        </w:rPr>
        <w:t xml:space="preserve"> GEF </w:t>
      </w:r>
      <w:proofErr w:type="spellStart"/>
      <w:r w:rsidRPr="007D2EF6">
        <w:rPr>
          <w:sz w:val="18"/>
          <w:szCs w:val="18"/>
        </w:rPr>
        <w:t>Project</w:t>
      </w:r>
      <w:proofErr w:type="spellEnd"/>
      <w:r w:rsidRPr="007D2EF6">
        <w:rPr>
          <w:sz w:val="18"/>
          <w:szCs w:val="18"/>
        </w:rPr>
        <w:t xml:space="preserve"> </w:t>
      </w:r>
      <w:proofErr w:type="spellStart"/>
      <w:r w:rsidRPr="007D2EF6">
        <w:rPr>
          <w:sz w:val="18"/>
          <w:szCs w:val="18"/>
        </w:rPr>
        <w:t>Financing</w:t>
      </w:r>
      <w:proofErr w:type="spellEnd"/>
      <w:r w:rsidRPr="007D2EF6">
        <w:rPr>
          <w:sz w:val="18"/>
          <w:szCs w:val="18"/>
        </w:rPr>
        <w:t xml:space="preserve"> </w:t>
      </w:r>
      <w:proofErr w:type="spellStart"/>
      <w:r>
        <w:rPr>
          <w:sz w:val="18"/>
          <w:szCs w:val="18"/>
        </w:rPr>
        <w:t>up</w:t>
      </w:r>
      <w:proofErr w:type="spellEnd"/>
      <w:r>
        <w:rPr>
          <w:sz w:val="18"/>
          <w:szCs w:val="18"/>
        </w:rPr>
        <w:t xml:space="preserve"> </w:t>
      </w:r>
      <w:proofErr w:type="spellStart"/>
      <w:r>
        <w:rPr>
          <w:sz w:val="18"/>
          <w:szCs w:val="18"/>
        </w:rPr>
        <w:t>to</w:t>
      </w:r>
      <w:proofErr w:type="spellEnd"/>
      <w:r>
        <w:rPr>
          <w:sz w:val="18"/>
          <w:szCs w:val="18"/>
        </w:rPr>
        <w:t xml:space="preserve"> $2 </w:t>
      </w:r>
      <w:proofErr w:type="spellStart"/>
      <w:r>
        <w:rPr>
          <w:sz w:val="18"/>
          <w:szCs w:val="18"/>
        </w:rPr>
        <w:t>million</w:t>
      </w:r>
      <w:proofErr w:type="spellEnd"/>
      <w:r>
        <w:rPr>
          <w:sz w:val="18"/>
          <w:szCs w:val="18"/>
        </w:rPr>
        <w:t xml:space="preserve">, PMC </w:t>
      </w:r>
      <w:r>
        <w:rPr>
          <w:sz w:val="18"/>
          <w:szCs w:val="18"/>
          <w:lang w:val="en-US"/>
        </w:rPr>
        <w:t xml:space="preserve">could </w:t>
      </w:r>
      <w:proofErr w:type="spellStart"/>
      <w:r w:rsidRPr="007D2EF6">
        <w:rPr>
          <w:sz w:val="18"/>
          <w:szCs w:val="18"/>
        </w:rPr>
        <w:t>be</w:t>
      </w:r>
      <w:proofErr w:type="spellEnd"/>
      <w:r w:rsidRPr="007D2EF6">
        <w:rPr>
          <w:sz w:val="18"/>
          <w:szCs w:val="18"/>
        </w:rPr>
        <w:t xml:space="preserve"> </w:t>
      </w:r>
      <w:proofErr w:type="spellStart"/>
      <w:r w:rsidRPr="007D2EF6">
        <w:rPr>
          <w:sz w:val="18"/>
          <w:szCs w:val="18"/>
        </w:rPr>
        <w:t>up</w:t>
      </w:r>
      <w:proofErr w:type="spellEnd"/>
      <w:r w:rsidRPr="007D2EF6">
        <w:rPr>
          <w:sz w:val="18"/>
          <w:szCs w:val="18"/>
        </w:rPr>
        <w:t xml:space="preserve"> to10%</w:t>
      </w:r>
      <w:r>
        <w:rPr>
          <w:sz w:val="18"/>
          <w:szCs w:val="18"/>
          <w:lang w:val="en-US"/>
        </w:rPr>
        <w:t xml:space="preserve"> of the subtotal</w:t>
      </w:r>
      <w:r w:rsidRPr="007D2EF6">
        <w:rPr>
          <w:sz w:val="18"/>
          <w:szCs w:val="18"/>
        </w:rPr>
        <w:t xml:space="preserve">;  </w:t>
      </w:r>
      <w:proofErr w:type="spellStart"/>
      <w:r w:rsidRPr="007D2EF6">
        <w:rPr>
          <w:sz w:val="18"/>
          <w:szCs w:val="18"/>
        </w:rPr>
        <w:t>above</w:t>
      </w:r>
      <w:proofErr w:type="spellEnd"/>
      <w:r w:rsidRPr="007D2EF6">
        <w:rPr>
          <w:sz w:val="18"/>
          <w:szCs w:val="18"/>
        </w:rPr>
        <w:t xml:space="preserve"> $2 </w:t>
      </w:r>
      <w:proofErr w:type="spellStart"/>
      <w:r w:rsidRPr="007D2EF6">
        <w:rPr>
          <w:sz w:val="18"/>
          <w:szCs w:val="18"/>
        </w:rPr>
        <w:t>million</w:t>
      </w:r>
      <w:proofErr w:type="spellEnd"/>
      <w:r w:rsidRPr="007D2EF6">
        <w:rPr>
          <w:sz w:val="18"/>
          <w:szCs w:val="18"/>
        </w:rPr>
        <w:t xml:space="preserve">, PMC </w:t>
      </w:r>
      <w:r>
        <w:rPr>
          <w:sz w:val="18"/>
          <w:szCs w:val="18"/>
          <w:lang w:val="en-US"/>
        </w:rPr>
        <w:t xml:space="preserve">could </w:t>
      </w:r>
      <w:proofErr w:type="spellStart"/>
      <w:r w:rsidRPr="007D2EF6">
        <w:rPr>
          <w:sz w:val="18"/>
          <w:szCs w:val="18"/>
        </w:rPr>
        <w:t>be</w:t>
      </w:r>
      <w:proofErr w:type="spellEnd"/>
      <w:r w:rsidRPr="007D2EF6">
        <w:rPr>
          <w:sz w:val="18"/>
          <w:szCs w:val="18"/>
        </w:rPr>
        <w:t xml:space="preserve"> </w:t>
      </w:r>
      <w:proofErr w:type="spellStart"/>
      <w:r w:rsidRPr="007D2EF6">
        <w:rPr>
          <w:sz w:val="18"/>
          <w:szCs w:val="18"/>
        </w:rPr>
        <w:t>up</w:t>
      </w:r>
      <w:proofErr w:type="spellEnd"/>
      <w:r w:rsidRPr="007D2EF6">
        <w:rPr>
          <w:sz w:val="18"/>
          <w:szCs w:val="18"/>
        </w:rPr>
        <w:t xml:space="preserve"> </w:t>
      </w:r>
      <w:proofErr w:type="spellStart"/>
      <w:r w:rsidRPr="007D2EF6">
        <w:rPr>
          <w:sz w:val="18"/>
          <w:szCs w:val="18"/>
        </w:rPr>
        <w:t>to</w:t>
      </w:r>
      <w:proofErr w:type="spellEnd"/>
      <w:r w:rsidRPr="007D2EF6">
        <w:rPr>
          <w:sz w:val="18"/>
          <w:szCs w:val="18"/>
        </w:rPr>
        <w:t xml:space="preserve">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 xml:space="preserve">PMC </w:t>
      </w:r>
      <w:proofErr w:type="spellStart"/>
      <w:r w:rsidRPr="005F324C">
        <w:t>should</w:t>
      </w:r>
      <w:proofErr w:type="spellEnd"/>
      <w:r w:rsidRPr="005F324C">
        <w:t xml:space="preserve"> </w:t>
      </w:r>
      <w:proofErr w:type="spellStart"/>
      <w:r w:rsidRPr="005F324C">
        <w:t>be</w:t>
      </w:r>
      <w:proofErr w:type="spellEnd"/>
      <w:r w:rsidRPr="005F324C">
        <w:t xml:space="preserve"> </w:t>
      </w:r>
      <w:proofErr w:type="spellStart"/>
      <w:r w:rsidRPr="005F324C">
        <w:t>charged</w:t>
      </w:r>
      <w:proofErr w:type="spellEnd"/>
      <w:r w:rsidRPr="005F324C">
        <w:rPr>
          <w:lang w:val="en-US"/>
        </w:rPr>
        <w:t xml:space="preserve"> </w:t>
      </w:r>
      <w:proofErr w:type="spellStart"/>
      <w:r w:rsidRPr="005F324C">
        <w:t>proportionately</w:t>
      </w:r>
      <w:proofErr w:type="spellEnd"/>
      <w:r w:rsidRPr="005F324C">
        <w:t xml:space="preserve"> </w:t>
      </w:r>
      <w:proofErr w:type="spellStart"/>
      <w:r w:rsidRPr="005F324C">
        <w:t>to</w:t>
      </w:r>
      <w:proofErr w:type="spellEnd"/>
      <w:r w:rsidRPr="005F324C">
        <w:t xml:space="preserve"> </w:t>
      </w:r>
      <w:proofErr w:type="spellStart"/>
      <w:r w:rsidRPr="005F324C">
        <w:t>focal</w:t>
      </w:r>
      <w:proofErr w:type="spellEnd"/>
      <w:r w:rsidRPr="005F324C">
        <w:t xml:space="preserve"> </w:t>
      </w:r>
      <w:proofErr w:type="spellStart"/>
      <w:r w:rsidRPr="005F324C">
        <w:t>areas</w:t>
      </w:r>
      <w:proofErr w:type="spellEnd"/>
      <w:r w:rsidRPr="005F324C">
        <w:t xml:space="preserve"> </w:t>
      </w:r>
      <w:proofErr w:type="spellStart"/>
      <w:r w:rsidRPr="005F324C">
        <w:t>based</w:t>
      </w:r>
      <w:proofErr w:type="spellEnd"/>
      <w:r w:rsidRPr="005F324C">
        <w:t xml:space="preserve"> </w:t>
      </w:r>
      <w:proofErr w:type="spellStart"/>
      <w:r w:rsidRPr="005F324C">
        <w:t>on</w:t>
      </w:r>
      <w:proofErr w:type="spellEnd"/>
      <w:r w:rsidRPr="005F324C">
        <w:t xml:space="preserve"> </w:t>
      </w:r>
      <w:proofErr w:type="spellStart"/>
      <w:r w:rsidRPr="005F324C">
        <w:t>focal</w:t>
      </w:r>
      <w:proofErr w:type="spellEnd"/>
      <w:r w:rsidRPr="005F324C">
        <w:t xml:space="preserve"> </w:t>
      </w:r>
      <w:proofErr w:type="spellStart"/>
      <w:r w:rsidRPr="005F324C">
        <w:t>area</w:t>
      </w:r>
      <w:proofErr w:type="spellEnd"/>
      <w:r w:rsidRPr="005F324C">
        <w:t xml:space="preserve"> </w:t>
      </w:r>
      <w:proofErr w:type="spellStart"/>
      <w:r w:rsidRPr="005F324C">
        <w:t>project</w:t>
      </w:r>
      <w:proofErr w:type="spellEnd"/>
      <w:r w:rsidRPr="005F324C">
        <w:t xml:space="preserve"> </w:t>
      </w:r>
      <w:r w:rsidRPr="00912BC2">
        <w:rPr>
          <w:lang w:val="en-US"/>
        </w:rPr>
        <w:t>financing</w:t>
      </w:r>
      <w:r w:rsidRPr="007E45F8">
        <w:rPr>
          <w:color w:val="FF0000"/>
        </w:rPr>
        <w:t xml:space="preserve"> </w:t>
      </w:r>
      <w:proofErr w:type="spellStart"/>
      <w:r w:rsidRPr="005F324C">
        <w:t>amount</w:t>
      </w:r>
      <w:proofErr w:type="spellEnd"/>
      <w:r w:rsidRPr="005F324C">
        <w:t xml:space="preserve"> </w:t>
      </w:r>
      <w:proofErr w:type="spellStart"/>
      <w:r w:rsidRPr="005F324C">
        <w:t>in</w:t>
      </w:r>
      <w:proofErr w:type="spellEnd"/>
      <w:r w:rsidRPr="005F324C">
        <w:t xml:space="preserve"> </w:t>
      </w:r>
      <w:proofErr w:type="spellStart"/>
      <w:r w:rsidRPr="005F324C">
        <w:t>Table</w:t>
      </w:r>
      <w:proofErr w:type="spellEnd"/>
      <w:r w:rsidRPr="005F324C">
        <w:t xml:space="preserve"> D </w:t>
      </w:r>
      <w:proofErr w:type="spellStart"/>
      <w:r w:rsidRPr="005F324C">
        <w:t>below</w:t>
      </w:r>
      <w:proofErr w:type="spellEnd"/>
      <w:r w:rsidRPr="005F324C">
        <w:t>.</w:t>
      </w:r>
      <w:r>
        <w:rPr>
          <w:sz w:val="18"/>
          <w:szCs w:val="18"/>
        </w:rPr>
        <w:br/>
      </w:r>
    </w:p>
  </w:footnote>
  <w:footnote w:id="5">
    <w:p w14:paraId="4517E8BA" w14:textId="77777777" w:rsidR="00A26A47" w:rsidRPr="005F50C5" w:rsidRDefault="00A26A47" w:rsidP="005F50C5">
      <w:pPr>
        <w:pStyle w:val="af1"/>
        <w:ind w:left="180" w:hanging="180"/>
        <w:rPr>
          <w:lang w:val="en-US"/>
        </w:rPr>
      </w:pPr>
      <w:r>
        <w:rPr>
          <w:rStyle w:val="af3"/>
        </w:rPr>
        <w:footnoteRef/>
      </w:r>
      <w:r>
        <w:t xml:space="preserve">  </w:t>
      </w:r>
      <w:proofErr w:type="spellStart"/>
      <w:r>
        <w:t>For</w:t>
      </w:r>
      <w:proofErr w:type="spellEnd"/>
      <w:r>
        <w:t xml:space="preserve"> </w:t>
      </w:r>
      <w:proofErr w:type="spellStart"/>
      <w:r>
        <w:t>questions</w:t>
      </w:r>
      <w:proofErr w:type="spellEnd"/>
      <w:r>
        <w:t xml:space="preserve"> A.1 –A.7 </w:t>
      </w:r>
      <w:proofErr w:type="spellStart"/>
      <w:r>
        <w:t>in</w:t>
      </w:r>
      <w:proofErr w:type="spellEnd"/>
      <w:r>
        <w:t xml:space="preserve"> </w:t>
      </w:r>
      <w:proofErr w:type="spellStart"/>
      <w:r>
        <w:t>Part</w:t>
      </w:r>
      <w:proofErr w:type="spellEnd"/>
      <w:r>
        <w:t xml:space="preserve"> II, </w:t>
      </w:r>
      <w:proofErr w:type="spellStart"/>
      <w:r>
        <w:t>if</w:t>
      </w:r>
      <w:proofErr w:type="spellEnd"/>
      <w:r>
        <w:t xml:space="preserve"> </w:t>
      </w:r>
      <w:proofErr w:type="spellStart"/>
      <w:r>
        <w:t>there</w:t>
      </w:r>
      <w:proofErr w:type="spellEnd"/>
      <w:r>
        <w:t xml:space="preserve"> </w:t>
      </w:r>
      <w:proofErr w:type="spellStart"/>
      <w:r>
        <w:t>are</w:t>
      </w:r>
      <w:proofErr w:type="spellEnd"/>
      <w:r>
        <w:t xml:space="preserve"> </w:t>
      </w:r>
      <w:proofErr w:type="spellStart"/>
      <w:r>
        <w:t>no</w:t>
      </w:r>
      <w:proofErr w:type="spellEnd"/>
      <w:r>
        <w:t xml:space="preserve"> </w:t>
      </w:r>
      <w:proofErr w:type="spellStart"/>
      <w:r>
        <w:t>changes</w:t>
      </w:r>
      <w:proofErr w:type="spellEnd"/>
      <w:r>
        <w:t xml:space="preserve"> </w:t>
      </w:r>
      <w:proofErr w:type="spellStart"/>
      <w:r>
        <w:t>since</w:t>
      </w:r>
      <w:proofErr w:type="spellEnd"/>
      <w:r>
        <w:t xml:space="preserve"> PIF </w:t>
      </w:r>
      <w:r>
        <w:rPr>
          <w:lang w:val="en-US"/>
        </w:rPr>
        <w:t xml:space="preserve">, </w:t>
      </w:r>
      <w:proofErr w:type="spellStart"/>
      <w:r>
        <w:t>no</w:t>
      </w:r>
      <w:proofErr w:type="spellEnd"/>
      <w:r>
        <w:t xml:space="preserve"> </w:t>
      </w:r>
      <w:proofErr w:type="spellStart"/>
      <w:r>
        <w:t>need</w:t>
      </w:r>
      <w:proofErr w:type="spellEnd"/>
      <w:r>
        <w:t xml:space="preserve"> </w:t>
      </w:r>
      <w:proofErr w:type="spellStart"/>
      <w:r>
        <w:t>to</w:t>
      </w:r>
      <w:proofErr w:type="spellEnd"/>
      <w:r>
        <w:t xml:space="preserve"> </w:t>
      </w:r>
      <w:proofErr w:type="spellStart"/>
      <w:r>
        <w:t>respond</w:t>
      </w:r>
      <w:proofErr w:type="spellEnd"/>
      <w:r>
        <w:t xml:space="preserve">, </w:t>
      </w:r>
      <w:proofErr w:type="spellStart"/>
      <w:r>
        <w:t>please</w:t>
      </w:r>
      <w:proofErr w:type="spellEnd"/>
      <w:r>
        <w:t xml:space="preserve"> </w:t>
      </w:r>
      <w:proofErr w:type="spellStart"/>
      <w:r>
        <w:t>enter</w:t>
      </w:r>
      <w:proofErr w:type="spellEnd"/>
      <w:r>
        <w:t xml:space="preserve"> “NA” </w:t>
      </w:r>
      <w:proofErr w:type="spellStart"/>
      <w:r>
        <w:t>after</w:t>
      </w:r>
      <w:proofErr w:type="spellEnd"/>
      <w:r>
        <w:t xml:space="preserve"> </w:t>
      </w:r>
      <w:proofErr w:type="spellStart"/>
      <w:r>
        <w:t>the</w:t>
      </w:r>
      <w:proofErr w:type="spellEnd"/>
      <w:r>
        <w:t xml:space="preserve"> </w:t>
      </w:r>
      <w:proofErr w:type="spellStart"/>
      <w:r>
        <w:t>respective</w:t>
      </w:r>
      <w:proofErr w:type="spellEnd"/>
      <w:r>
        <w:t xml:space="preserve"> </w:t>
      </w:r>
      <w:proofErr w:type="spellStart"/>
      <w:r>
        <w:t>question</w:t>
      </w:r>
      <w:proofErr w:type="spellEnd"/>
      <w:r>
        <w:rPr>
          <w:lang w:val="en-US"/>
        </w:rPr>
        <w:t xml:space="preserve">.  </w:t>
      </w:r>
    </w:p>
  </w:footnote>
  <w:footnote w:id="6">
    <w:p w14:paraId="4147FDD0" w14:textId="77777777" w:rsidR="00A26A47" w:rsidRPr="005211F2" w:rsidRDefault="00A26A47" w:rsidP="00DC3C82">
      <w:pPr>
        <w:pStyle w:val="af1"/>
        <w:rPr>
          <w:lang w:val="en-US"/>
        </w:rPr>
      </w:pPr>
      <w:r>
        <w:rPr>
          <w:rStyle w:val="af3"/>
        </w:rPr>
        <w:footnoteRef/>
      </w:r>
      <w:r>
        <w:t xml:space="preserve"> </w:t>
      </w:r>
      <w:proofErr w:type="spellStart"/>
      <w:r>
        <w:t>For</w:t>
      </w:r>
      <w:proofErr w:type="spellEnd"/>
      <w:r>
        <w:t xml:space="preserve"> </w:t>
      </w:r>
      <w:proofErr w:type="spellStart"/>
      <w:r>
        <w:t>biodiversity</w:t>
      </w:r>
      <w:proofErr w:type="spellEnd"/>
      <w:r>
        <w:t xml:space="preserve"> </w:t>
      </w:r>
      <w:proofErr w:type="spellStart"/>
      <w:r>
        <w:t>projects</w:t>
      </w:r>
      <w:proofErr w:type="spellEnd"/>
      <w:r>
        <w:t xml:space="preserve">, </w:t>
      </w:r>
      <w:proofErr w:type="spellStart"/>
      <w:r>
        <w:t>in</w:t>
      </w:r>
      <w:proofErr w:type="spellEnd"/>
      <w:r>
        <w:t xml:space="preserve"> </w:t>
      </w:r>
      <w:proofErr w:type="spellStart"/>
      <w:r>
        <w:t>addition</w:t>
      </w:r>
      <w:proofErr w:type="spellEnd"/>
      <w:r>
        <w:t xml:space="preserve"> </w:t>
      </w:r>
      <w:proofErr w:type="spellStart"/>
      <w:r>
        <w:t>to</w:t>
      </w:r>
      <w:proofErr w:type="spellEnd"/>
      <w:r>
        <w:t xml:space="preserve"> </w:t>
      </w:r>
      <w:proofErr w:type="spellStart"/>
      <w:r>
        <w:t>explaining</w:t>
      </w:r>
      <w:proofErr w:type="spellEnd"/>
      <w:r>
        <w:t xml:space="preserve"> </w:t>
      </w:r>
      <w:proofErr w:type="spellStart"/>
      <w:r>
        <w:t>the</w:t>
      </w:r>
      <w:proofErr w:type="spellEnd"/>
      <w:r>
        <w:t xml:space="preserve"> </w:t>
      </w:r>
      <w:proofErr w:type="spellStart"/>
      <w:r>
        <w:t>project’s</w:t>
      </w:r>
      <w:proofErr w:type="spellEnd"/>
      <w:r>
        <w:t xml:space="preserve"> </w:t>
      </w:r>
      <w:proofErr w:type="spellStart"/>
      <w:r>
        <w:t>consistency</w:t>
      </w:r>
      <w:proofErr w:type="spellEnd"/>
      <w:r>
        <w:t xml:space="preserve"> </w:t>
      </w:r>
      <w:proofErr w:type="spellStart"/>
      <w:r>
        <w:t>with</w:t>
      </w:r>
      <w:proofErr w:type="spellEnd"/>
      <w:r>
        <w:t xml:space="preserve"> </w:t>
      </w:r>
      <w:proofErr w:type="spellStart"/>
      <w:r>
        <w:t>the</w:t>
      </w:r>
      <w:proofErr w:type="spellEnd"/>
      <w:r>
        <w:t xml:space="preserve"> </w:t>
      </w:r>
      <w:proofErr w:type="spellStart"/>
      <w:r>
        <w:t>biodiversity</w:t>
      </w:r>
      <w:proofErr w:type="spellEnd"/>
      <w:r>
        <w:t xml:space="preserve"> </w:t>
      </w:r>
      <w:proofErr w:type="spellStart"/>
      <w:r>
        <w:t>focal</w:t>
      </w:r>
      <w:proofErr w:type="spellEnd"/>
      <w:r>
        <w:t xml:space="preserve"> </w:t>
      </w:r>
      <w:proofErr w:type="spellStart"/>
      <w:r>
        <w:t>area</w:t>
      </w:r>
      <w:proofErr w:type="spellEnd"/>
      <w:r>
        <w:t xml:space="preserve"> </w:t>
      </w:r>
      <w:proofErr w:type="spellStart"/>
      <w:r>
        <w:t>strategy</w:t>
      </w:r>
      <w:proofErr w:type="spellEnd"/>
      <w:r>
        <w:t xml:space="preserve">, </w:t>
      </w:r>
      <w:proofErr w:type="spellStart"/>
      <w:r>
        <w:t>objectives</w:t>
      </w:r>
      <w:proofErr w:type="spellEnd"/>
      <w:r>
        <w:t xml:space="preserve"> </w:t>
      </w:r>
      <w:r>
        <w:br/>
      </w:r>
      <w:r>
        <w:rPr>
          <w:lang w:val="en-US"/>
        </w:rPr>
        <w:t xml:space="preserve">   </w:t>
      </w:r>
      <w:proofErr w:type="spellStart"/>
      <w:r>
        <w:t>and</w:t>
      </w:r>
      <w:proofErr w:type="spellEnd"/>
      <w:r>
        <w:t xml:space="preserve"> </w:t>
      </w:r>
      <w:proofErr w:type="spellStart"/>
      <w:r>
        <w:t>programs</w:t>
      </w:r>
      <w:proofErr w:type="spellEnd"/>
      <w:r>
        <w:t xml:space="preserve">, </w:t>
      </w:r>
      <w:proofErr w:type="spellStart"/>
      <w:r>
        <w:t>please</w:t>
      </w:r>
      <w:proofErr w:type="spellEnd"/>
      <w:r>
        <w:t xml:space="preserve"> </w:t>
      </w:r>
      <w:proofErr w:type="spellStart"/>
      <w:r>
        <w:t>also</w:t>
      </w:r>
      <w:proofErr w:type="spellEnd"/>
      <w:r>
        <w:t xml:space="preserve"> </w:t>
      </w:r>
      <w:proofErr w:type="spellStart"/>
      <w:r>
        <w:t>describe</w:t>
      </w:r>
      <w:proofErr w:type="spellEnd"/>
      <w:r>
        <w:t xml:space="preserve"> </w:t>
      </w:r>
      <w:proofErr w:type="spellStart"/>
      <w:r>
        <w:t>which</w:t>
      </w:r>
      <w:proofErr w:type="spellEnd"/>
      <w:r>
        <w:t xml:space="preserve"> </w:t>
      </w:r>
      <w:hyperlink r:id="rId2" w:history="1">
        <w:proofErr w:type="spellStart"/>
        <w:r w:rsidRPr="00C94AA7">
          <w:rPr>
            <w:rStyle w:val="ab"/>
          </w:rPr>
          <w:t>Aichi</w:t>
        </w:r>
        <w:proofErr w:type="spellEnd"/>
        <w:r w:rsidRPr="00C94AA7">
          <w:rPr>
            <w:rStyle w:val="ab"/>
          </w:rPr>
          <w:t xml:space="preserve"> </w:t>
        </w:r>
        <w:proofErr w:type="spellStart"/>
        <w:r w:rsidRPr="00C94AA7">
          <w:rPr>
            <w:rStyle w:val="ab"/>
          </w:rPr>
          <w:t>Target</w:t>
        </w:r>
        <w:proofErr w:type="spellEnd"/>
        <w:r w:rsidRPr="00C94AA7">
          <w:rPr>
            <w:rStyle w:val="ab"/>
          </w:rPr>
          <w:t>(s</w:t>
        </w:r>
        <w:r w:rsidRPr="00C44D37">
          <w:rPr>
            <w:rStyle w:val="ab"/>
          </w:rPr>
          <w:t>)</w:t>
        </w:r>
      </w:hyperlink>
      <w:r>
        <w:t xml:space="preserve"> </w:t>
      </w:r>
      <w:proofErr w:type="spellStart"/>
      <w:r>
        <w:t>the</w:t>
      </w:r>
      <w:proofErr w:type="spellEnd"/>
      <w:r>
        <w:t xml:space="preserve"> </w:t>
      </w:r>
      <w:proofErr w:type="spellStart"/>
      <w:r>
        <w:t>project</w:t>
      </w:r>
      <w:proofErr w:type="spellEnd"/>
      <w:r>
        <w:t xml:space="preserve"> </w:t>
      </w:r>
      <w:proofErr w:type="spellStart"/>
      <w:r>
        <w:t>will</w:t>
      </w:r>
      <w:proofErr w:type="spellEnd"/>
      <w:r>
        <w:t xml:space="preserve"> </w:t>
      </w:r>
      <w:proofErr w:type="spellStart"/>
      <w:r>
        <w:t>directly</w:t>
      </w:r>
      <w:proofErr w:type="spellEnd"/>
      <w:r>
        <w:t xml:space="preserve"> </w:t>
      </w:r>
      <w:proofErr w:type="spellStart"/>
      <w:r>
        <w:t>contribute</w:t>
      </w:r>
      <w:proofErr w:type="spellEnd"/>
      <w:r>
        <w:t xml:space="preserve"> </w:t>
      </w:r>
      <w:proofErr w:type="spellStart"/>
      <w:r>
        <w:t>to</w:t>
      </w:r>
      <w:proofErr w:type="spellEnd"/>
      <w:r>
        <w:t xml:space="preserve"> </w:t>
      </w:r>
      <w:proofErr w:type="spellStart"/>
      <w:r>
        <w:t>achieving</w:t>
      </w:r>
      <w:proofErr w:type="spellEnd"/>
      <w:r>
        <w:t>.</w:t>
      </w:r>
      <w:r>
        <w:rPr>
          <w:lang w:val="en-US"/>
        </w:rPr>
        <w:t>.</w:t>
      </w:r>
    </w:p>
  </w:footnote>
  <w:footnote w:id="7">
    <w:p w14:paraId="01E0F107" w14:textId="77777777" w:rsidR="00A26A47" w:rsidRDefault="00A26A47" w:rsidP="00BF4D6B">
      <w:pPr>
        <w:pStyle w:val="af1"/>
      </w:pPr>
      <w:r>
        <w:rPr>
          <w:rStyle w:val="af3"/>
        </w:rPr>
        <w:footnoteRef/>
      </w:r>
      <w:r>
        <w:t xml:space="preserve"> </w:t>
      </w:r>
      <w:r w:rsidRPr="000B61D7">
        <w:rPr>
          <w:sz w:val="16"/>
          <w:szCs w:val="16"/>
        </w:rPr>
        <w:t xml:space="preserve">GEF </w:t>
      </w:r>
      <w:proofErr w:type="spellStart"/>
      <w:r w:rsidRPr="000B61D7">
        <w:rPr>
          <w:sz w:val="16"/>
          <w:szCs w:val="16"/>
        </w:rPr>
        <w:t>policies</w:t>
      </w:r>
      <w:proofErr w:type="spellEnd"/>
      <w:r w:rsidRPr="000B61D7">
        <w:rPr>
          <w:sz w:val="16"/>
          <w:szCs w:val="16"/>
        </w:rPr>
        <w:t xml:space="preserve"> </w:t>
      </w:r>
      <w:proofErr w:type="spellStart"/>
      <w:r w:rsidRPr="000B61D7">
        <w:rPr>
          <w:sz w:val="16"/>
          <w:szCs w:val="16"/>
        </w:rPr>
        <w:t>encompass</w:t>
      </w:r>
      <w:proofErr w:type="spellEnd"/>
      <w:r w:rsidRPr="000B61D7">
        <w:rPr>
          <w:sz w:val="16"/>
          <w:szCs w:val="16"/>
        </w:rPr>
        <w:t xml:space="preserve"> </w:t>
      </w:r>
      <w:proofErr w:type="spellStart"/>
      <w:r w:rsidRPr="000B61D7">
        <w:rPr>
          <w:sz w:val="16"/>
          <w:szCs w:val="16"/>
        </w:rPr>
        <w:t>all</w:t>
      </w:r>
      <w:proofErr w:type="spellEnd"/>
      <w:r w:rsidRPr="000B61D7">
        <w:rPr>
          <w:sz w:val="16"/>
          <w:szCs w:val="16"/>
        </w:rPr>
        <w:t xml:space="preserve"> </w:t>
      </w:r>
      <w:proofErr w:type="spellStart"/>
      <w:r w:rsidRPr="000B61D7">
        <w:rPr>
          <w:sz w:val="16"/>
          <w:szCs w:val="16"/>
        </w:rPr>
        <w:t>managed</w:t>
      </w:r>
      <w:proofErr w:type="spellEnd"/>
      <w:r w:rsidRPr="000B61D7">
        <w:rPr>
          <w:sz w:val="16"/>
          <w:szCs w:val="16"/>
        </w:rPr>
        <w:t xml:space="preserve"> </w:t>
      </w:r>
      <w:proofErr w:type="spellStart"/>
      <w:r w:rsidRPr="000B61D7">
        <w:rPr>
          <w:sz w:val="16"/>
          <w:szCs w:val="16"/>
        </w:rPr>
        <w:t>trust</w:t>
      </w:r>
      <w:proofErr w:type="spellEnd"/>
      <w:r w:rsidRPr="000B61D7">
        <w:rPr>
          <w:sz w:val="16"/>
          <w:szCs w:val="16"/>
        </w:rPr>
        <w:t xml:space="preserve"> </w:t>
      </w:r>
      <w:proofErr w:type="spellStart"/>
      <w:r w:rsidRPr="000B61D7">
        <w:rPr>
          <w:sz w:val="16"/>
          <w:szCs w:val="16"/>
        </w:rPr>
        <w:t>funds</w:t>
      </w:r>
      <w:proofErr w:type="spellEnd"/>
      <w:r w:rsidRPr="000B61D7">
        <w:rPr>
          <w:sz w:val="16"/>
          <w:szCs w:val="16"/>
        </w:rPr>
        <w:t xml:space="preserve">, </w:t>
      </w:r>
      <w:proofErr w:type="spellStart"/>
      <w:r w:rsidRPr="000B61D7">
        <w:rPr>
          <w:sz w:val="16"/>
          <w:szCs w:val="16"/>
        </w:rPr>
        <w:t>namely</w:t>
      </w:r>
      <w:proofErr w:type="spellEnd"/>
      <w:r w:rsidRPr="000B61D7">
        <w:rPr>
          <w:sz w:val="16"/>
          <w:szCs w:val="16"/>
        </w:rPr>
        <w:t xml:space="preserve">: GEFTF, LDCF, </w:t>
      </w:r>
      <w:r w:rsidRPr="000B61D7">
        <w:rPr>
          <w:sz w:val="16"/>
          <w:szCs w:val="16"/>
          <w:lang w:val="en-US"/>
        </w:rPr>
        <w:t xml:space="preserve">and </w:t>
      </w:r>
      <w:r w:rsidRPr="000B61D7">
        <w:rPr>
          <w:sz w:val="16"/>
          <w:szCs w:val="16"/>
        </w:rPr>
        <w:t>SCCF</w:t>
      </w:r>
      <w:r>
        <w:t xml:space="preserve"> </w:t>
      </w:r>
    </w:p>
  </w:footnote>
  <w:footnote w:id="8">
    <w:p w14:paraId="2D8B5291" w14:textId="77777777" w:rsidR="00A26A47" w:rsidRPr="008D098B" w:rsidRDefault="00A26A47" w:rsidP="001414B0">
      <w:pPr>
        <w:pStyle w:val="af1"/>
        <w:ind w:left="180" w:hanging="180"/>
        <w:rPr>
          <w:lang w:val="en-US"/>
        </w:rPr>
      </w:pPr>
      <w:r>
        <w:rPr>
          <w:rStyle w:val="af3"/>
        </w:rPr>
        <w:footnoteRef/>
      </w:r>
      <w:r>
        <w:t xml:space="preserve">   </w:t>
      </w:r>
      <w:proofErr w:type="spellStart"/>
      <w:r w:rsidRPr="001414B0">
        <w:rPr>
          <w:sz w:val="18"/>
          <w:szCs w:val="18"/>
        </w:rPr>
        <w:t>If</w:t>
      </w:r>
      <w:proofErr w:type="spellEnd"/>
      <w:r w:rsidRPr="001414B0">
        <w:rPr>
          <w:sz w:val="18"/>
          <w:szCs w:val="18"/>
        </w:rPr>
        <w:t xml:space="preserve"> </w:t>
      </w:r>
      <w:proofErr w:type="spellStart"/>
      <w:r w:rsidRPr="001414B0">
        <w:rPr>
          <w:sz w:val="18"/>
          <w:szCs w:val="18"/>
        </w:rPr>
        <w:t>at</w:t>
      </w:r>
      <w:proofErr w:type="spellEnd"/>
      <w:r w:rsidRPr="001414B0">
        <w:rPr>
          <w:sz w:val="18"/>
          <w:szCs w:val="18"/>
        </w:rPr>
        <w:t xml:space="preserve"> CEO </w:t>
      </w:r>
      <w:proofErr w:type="spellStart"/>
      <w:r w:rsidRPr="001414B0">
        <w:rPr>
          <w:sz w:val="18"/>
          <w:szCs w:val="18"/>
        </w:rPr>
        <w:t>Endorsement</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PPG </w:t>
      </w:r>
      <w:proofErr w:type="spellStart"/>
      <w:r w:rsidRPr="001414B0">
        <w:rPr>
          <w:sz w:val="18"/>
          <w:szCs w:val="18"/>
        </w:rPr>
        <w:t>activities</w:t>
      </w:r>
      <w:proofErr w:type="spellEnd"/>
      <w:r w:rsidRPr="001414B0">
        <w:rPr>
          <w:sz w:val="18"/>
          <w:szCs w:val="18"/>
        </w:rPr>
        <w:t xml:space="preserve"> </w:t>
      </w:r>
      <w:proofErr w:type="spellStart"/>
      <w:r w:rsidRPr="001414B0">
        <w:rPr>
          <w:sz w:val="18"/>
          <w:szCs w:val="18"/>
        </w:rPr>
        <w:t>have</w:t>
      </w:r>
      <w:proofErr w:type="spellEnd"/>
      <w:r w:rsidRPr="001414B0">
        <w:rPr>
          <w:sz w:val="18"/>
          <w:szCs w:val="18"/>
        </w:rPr>
        <w:t xml:space="preserve"> </w:t>
      </w:r>
      <w:proofErr w:type="spellStart"/>
      <w:r w:rsidRPr="001414B0">
        <w:rPr>
          <w:sz w:val="18"/>
          <w:szCs w:val="18"/>
        </w:rPr>
        <w:t>not</w:t>
      </w:r>
      <w:proofErr w:type="spellEnd"/>
      <w:r w:rsidRPr="001414B0">
        <w:rPr>
          <w:sz w:val="18"/>
          <w:szCs w:val="18"/>
        </w:rPr>
        <w:t xml:space="preserve"> </w:t>
      </w:r>
      <w:proofErr w:type="spellStart"/>
      <w:r w:rsidRPr="001414B0">
        <w:rPr>
          <w:sz w:val="18"/>
          <w:szCs w:val="18"/>
        </w:rPr>
        <w:t>been</w:t>
      </w:r>
      <w:proofErr w:type="spellEnd"/>
      <w:r w:rsidRPr="001414B0">
        <w:rPr>
          <w:sz w:val="18"/>
          <w:szCs w:val="18"/>
        </w:rPr>
        <w:t xml:space="preserve"> </w:t>
      </w:r>
      <w:proofErr w:type="spellStart"/>
      <w:r w:rsidRPr="001414B0">
        <w:rPr>
          <w:sz w:val="18"/>
          <w:szCs w:val="18"/>
        </w:rPr>
        <w:t>completed</w:t>
      </w:r>
      <w:proofErr w:type="spellEnd"/>
      <w:r w:rsidRPr="001414B0">
        <w:rPr>
          <w:sz w:val="18"/>
          <w:szCs w:val="18"/>
        </w:rPr>
        <w:t xml:space="preserve"> </w:t>
      </w:r>
      <w:proofErr w:type="spellStart"/>
      <w:r w:rsidRPr="001414B0">
        <w:rPr>
          <w:sz w:val="18"/>
          <w:szCs w:val="18"/>
        </w:rPr>
        <w:t>and</w:t>
      </w:r>
      <w:proofErr w:type="spellEnd"/>
      <w:r w:rsidRPr="001414B0">
        <w:rPr>
          <w:sz w:val="18"/>
          <w:szCs w:val="18"/>
        </w:rPr>
        <w:t xml:space="preserve"> </w:t>
      </w:r>
      <w:proofErr w:type="spellStart"/>
      <w:r w:rsidRPr="001414B0">
        <w:rPr>
          <w:sz w:val="18"/>
          <w:szCs w:val="18"/>
        </w:rPr>
        <w:t>there</w:t>
      </w:r>
      <w:proofErr w:type="spellEnd"/>
      <w:r w:rsidRPr="001414B0">
        <w:rPr>
          <w:sz w:val="18"/>
          <w:szCs w:val="18"/>
        </w:rPr>
        <w:t xml:space="preserve"> </w:t>
      </w:r>
      <w:proofErr w:type="spellStart"/>
      <w:r w:rsidRPr="001414B0">
        <w:rPr>
          <w:sz w:val="18"/>
          <w:szCs w:val="18"/>
        </w:rPr>
        <w:t>is</w:t>
      </w:r>
      <w:proofErr w:type="spellEnd"/>
      <w:r w:rsidRPr="001414B0">
        <w:rPr>
          <w:sz w:val="18"/>
          <w:szCs w:val="18"/>
        </w:rPr>
        <w:t xml:space="preserve"> a </w:t>
      </w:r>
      <w:proofErr w:type="spellStart"/>
      <w:r w:rsidRPr="001414B0">
        <w:rPr>
          <w:sz w:val="18"/>
          <w:szCs w:val="18"/>
        </w:rPr>
        <w:t>balance</w:t>
      </w:r>
      <w:proofErr w:type="spellEnd"/>
      <w:r w:rsidRPr="001414B0">
        <w:rPr>
          <w:sz w:val="18"/>
          <w:szCs w:val="18"/>
        </w:rPr>
        <w:t xml:space="preserve"> </w:t>
      </w:r>
      <w:proofErr w:type="spellStart"/>
      <w:r w:rsidRPr="001414B0">
        <w:rPr>
          <w:sz w:val="18"/>
          <w:szCs w:val="18"/>
        </w:rPr>
        <w:t>of</w:t>
      </w:r>
      <w:proofErr w:type="spellEnd"/>
      <w:r w:rsidRPr="001414B0">
        <w:rPr>
          <w:sz w:val="18"/>
          <w:szCs w:val="18"/>
        </w:rPr>
        <w:t xml:space="preserve"> </w:t>
      </w:r>
      <w:proofErr w:type="spellStart"/>
      <w:r w:rsidRPr="001414B0">
        <w:rPr>
          <w:sz w:val="18"/>
          <w:szCs w:val="18"/>
        </w:rPr>
        <w:t>unspent</w:t>
      </w:r>
      <w:proofErr w:type="spellEnd"/>
      <w:r w:rsidRPr="001414B0">
        <w:rPr>
          <w:sz w:val="18"/>
          <w:szCs w:val="18"/>
        </w:rPr>
        <w:t xml:space="preserve"> </w:t>
      </w:r>
      <w:proofErr w:type="spellStart"/>
      <w:r w:rsidRPr="001414B0">
        <w:rPr>
          <w:sz w:val="18"/>
          <w:szCs w:val="18"/>
        </w:rPr>
        <w:t>fund</w:t>
      </w:r>
      <w:proofErr w:type="spellEnd"/>
      <w:r w:rsidRPr="001414B0">
        <w:rPr>
          <w:sz w:val="18"/>
          <w:szCs w:val="18"/>
        </w:rPr>
        <w:t xml:space="preserve">, </w:t>
      </w:r>
      <w:proofErr w:type="spellStart"/>
      <w:r w:rsidRPr="001414B0">
        <w:rPr>
          <w:sz w:val="18"/>
          <w:szCs w:val="18"/>
        </w:rPr>
        <w:t>Agencies</w:t>
      </w:r>
      <w:proofErr w:type="spellEnd"/>
      <w:r w:rsidRPr="001414B0">
        <w:rPr>
          <w:sz w:val="18"/>
          <w:szCs w:val="18"/>
        </w:rPr>
        <w:t xml:space="preserve"> </w:t>
      </w:r>
      <w:proofErr w:type="spellStart"/>
      <w:r w:rsidRPr="001414B0">
        <w:rPr>
          <w:sz w:val="18"/>
          <w:szCs w:val="18"/>
        </w:rPr>
        <w:t>can</w:t>
      </w:r>
      <w:proofErr w:type="spellEnd"/>
      <w:r w:rsidRPr="001414B0">
        <w:rPr>
          <w:sz w:val="18"/>
          <w:szCs w:val="18"/>
        </w:rPr>
        <w:t xml:space="preserve"> </w:t>
      </w:r>
      <w:proofErr w:type="spellStart"/>
      <w:r w:rsidRPr="001414B0">
        <w:rPr>
          <w:sz w:val="18"/>
          <w:szCs w:val="18"/>
        </w:rPr>
        <w:t>continue</w:t>
      </w:r>
      <w:proofErr w:type="spellEnd"/>
      <w:r w:rsidRPr="001414B0">
        <w:rPr>
          <w:sz w:val="18"/>
          <w:szCs w:val="18"/>
        </w:rPr>
        <w:t xml:space="preserve"> </w:t>
      </w:r>
      <w:r>
        <w:rPr>
          <w:sz w:val="18"/>
          <w:szCs w:val="18"/>
          <w:lang w:val="en-US"/>
        </w:rPr>
        <w:t xml:space="preserve">to </w:t>
      </w:r>
      <w:proofErr w:type="spellStart"/>
      <w:r w:rsidRPr="001414B0">
        <w:rPr>
          <w:sz w:val="18"/>
          <w:szCs w:val="18"/>
        </w:rPr>
        <w:t>undertake</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w:t>
      </w:r>
      <w:proofErr w:type="spellStart"/>
      <w:r w:rsidRPr="001414B0">
        <w:rPr>
          <w:sz w:val="18"/>
          <w:szCs w:val="18"/>
        </w:rPr>
        <w:t>activities</w:t>
      </w:r>
      <w:proofErr w:type="spellEnd"/>
      <w:r w:rsidRPr="001414B0">
        <w:rPr>
          <w:sz w:val="18"/>
          <w:szCs w:val="18"/>
        </w:rPr>
        <w:t xml:space="preserve"> </w:t>
      </w:r>
      <w:proofErr w:type="spellStart"/>
      <w:r w:rsidRPr="001414B0">
        <w:rPr>
          <w:sz w:val="18"/>
          <w:szCs w:val="18"/>
        </w:rPr>
        <w:t>up</w:t>
      </w:r>
      <w:proofErr w:type="spellEnd"/>
      <w:r w:rsidRPr="001414B0">
        <w:rPr>
          <w:sz w:val="18"/>
          <w:szCs w:val="18"/>
        </w:rPr>
        <w:t xml:space="preserve"> </w:t>
      </w:r>
      <w:proofErr w:type="spellStart"/>
      <w:r w:rsidRPr="001414B0">
        <w:rPr>
          <w:sz w:val="18"/>
          <w:szCs w:val="18"/>
        </w:rPr>
        <w:t>to</w:t>
      </w:r>
      <w:proofErr w:type="spellEnd"/>
      <w:r w:rsidRPr="001414B0">
        <w:rPr>
          <w:sz w:val="18"/>
          <w:szCs w:val="18"/>
        </w:rPr>
        <w:t xml:space="preserve"> </w:t>
      </w:r>
      <w:proofErr w:type="spellStart"/>
      <w:r w:rsidRPr="001414B0">
        <w:rPr>
          <w:sz w:val="18"/>
          <w:szCs w:val="18"/>
        </w:rPr>
        <w:t>one</w:t>
      </w:r>
      <w:proofErr w:type="spellEnd"/>
      <w:r w:rsidRPr="001414B0">
        <w:rPr>
          <w:sz w:val="18"/>
          <w:szCs w:val="18"/>
        </w:rPr>
        <w:t xml:space="preserve"> </w:t>
      </w:r>
      <w:proofErr w:type="spellStart"/>
      <w:r w:rsidRPr="001414B0">
        <w:rPr>
          <w:sz w:val="18"/>
          <w:szCs w:val="18"/>
        </w:rPr>
        <w:t>year</w:t>
      </w:r>
      <w:proofErr w:type="spellEnd"/>
      <w:r w:rsidRPr="001414B0">
        <w:rPr>
          <w:sz w:val="18"/>
          <w:szCs w:val="18"/>
        </w:rPr>
        <w:t xml:space="preserve"> </w:t>
      </w:r>
      <w:proofErr w:type="spellStart"/>
      <w:r w:rsidRPr="001414B0">
        <w:rPr>
          <w:sz w:val="18"/>
          <w:szCs w:val="18"/>
        </w:rPr>
        <w:t>of</w:t>
      </w:r>
      <w:proofErr w:type="spellEnd"/>
      <w:r w:rsidRPr="001414B0">
        <w:rPr>
          <w:sz w:val="18"/>
          <w:szCs w:val="18"/>
        </w:rPr>
        <w:t xml:space="preserve"> </w:t>
      </w:r>
      <w:proofErr w:type="spellStart"/>
      <w:r w:rsidRPr="001414B0">
        <w:rPr>
          <w:sz w:val="18"/>
          <w:szCs w:val="18"/>
        </w:rPr>
        <w:t>project</w:t>
      </w:r>
      <w:proofErr w:type="spellEnd"/>
      <w:r w:rsidRPr="001414B0">
        <w:rPr>
          <w:sz w:val="18"/>
          <w:szCs w:val="18"/>
        </w:rPr>
        <w:t xml:space="preserve"> </w:t>
      </w:r>
      <w:proofErr w:type="spellStart"/>
      <w:r w:rsidRPr="001414B0">
        <w:rPr>
          <w:sz w:val="18"/>
          <w:szCs w:val="18"/>
        </w:rPr>
        <w:t>start</w:t>
      </w:r>
      <w:proofErr w:type="spellEnd"/>
      <w:r w:rsidRPr="001414B0">
        <w:rPr>
          <w:sz w:val="18"/>
          <w:szCs w:val="18"/>
        </w:rPr>
        <w:t xml:space="preserve">.  </w:t>
      </w:r>
      <w:proofErr w:type="spellStart"/>
      <w:r w:rsidRPr="001414B0">
        <w:rPr>
          <w:sz w:val="18"/>
          <w:szCs w:val="18"/>
        </w:rPr>
        <w:t>No</w:t>
      </w:r>
      <w:proofErr w:type="spellEnd"/>
      <w:r w:rsidRPr="001414B0">
        <w:rPr>
          <w:sz w:val="18"/>
          <w:szCs w:val="18"/>
        </w:rPr>
        <w:t xml:space="preserve"> </w:t>
      </w:r>
      <w:proofErr w:type="spellStart"/>
      <w:r w:rsidRPr="001414B0">
        <w:rPr>
          <w:sz w:val="18"/>
          <w:szCs w:val="18"/>
        </w:rPr>
        <w:t>later</w:t>
      </w:r>
      <w:proofErr w:type="spellEnd"/>
      <w:r w:rsidRPr="001414B0">
        <w:rPr>
          <w:sz w:val="18"/>
          <w:szCs w:val="18"/>
        </w:rPr>
        <w:t xml:space="preserve"> </w:t>
      </w:r>
      <w:proofErr w:type="spellStart"/>
      <w:r w:rsidRPr="001414B0">
        <w:rPr>
          <w:sz w:val="18"/>
          <w:szCs w:val="18"/>
        </w:rPr>
        <w:t>than</w:t>
      </w:r>
      <w:proofErr w:type="spellEnd"/>
      <w:r w:rsidRPr="001414B0">
        <w:rPr>
          <w:sz w:val="18"/>
          <w:szCs w:val="18"/>
        </w:rPr>
        <w:t xml:space="preserve"> </w:t>
      </w:r>
      <w:proofErr w:type="spellStart"/>
      <w:r w:rsidRPr="001414B0">
        <w:rPr>
          <w:sz w:val="18"/>
          <w:szCs w:val="18"/>
        </w:rPr>
        <w:t>one</w:t>
      </w:r>
      <w:proofErr w:type="spellEnd"/>
      <w:r w:rsidRPr="001414B0">
        <w:rPr>
          <w:sz w:val="18"/>
          <w:szCs w:val="18"/>
        </w:rPr>
        <w:t xml:space="preserve"> </w:t>
      </w:r>
      <w:proofErr w:type="spellStart"/>
      <w:r w:rsidRPr="001414B0">
        <w:rPr>
          <w:sz w:val="18"/>
          <w:szCs w:val="18"/>
        </w:rPr>
        <w:t>year</w:t>
      </w:r>
      <w:proofErr w:type="spellEnd"/>
      <w:r w:rsidRPr="001414B0">
        <w:rPr>
          <w:sz w:val="18"/>
          <w:szCs w:val="18"/>
        </w:rPr>
        <w:t xml:space="preserve"> </w:t>
      </w:r>
      <w:proofErr w:type="spellStart"/>
      <w:r w:rsidRPr="001414B0">
        <w:rPr>
          <w:sz w:val="18"/>
          <w:szCs w:val="18"/>
        </w:rPr>
        <w:t>from</w:t>
      </w:r>
      <w:proofErr w:type="spellEnd"/>
      <w:r w:rsidRPr="001414B0">
        <w:rPr>
          <w:sz w:val="18"/>
          <w:szCs w:val="18"/>
        </w:rPr>
        <w:t xml:space="preserve"> </w:t>
      </w:r>
      <w:proofErr w:type="spellStart"/>
      <w:r w:rsidRPr="001414B0">
        <w:rPr>
          <w:sz w:val="18"/>
          <w:szCs w:val="18"/>
        </w:rPr>
        <w:t>start</w:t>
      </w:r>
      <w:proofErr w:type="spellEnd"/>
      <w:r w:rsidRPr="001414B0">
        <w:rPr>
          <w:sz w:val="18"/>
          <w:szCs w:val="18"/>
        </w:rPr>
        <w:t xml:space="preserve"> </w:t>
      </w:r>
      <w:proofErr w:type="spellStart"/>
      <w:r w:rsidRPr="001414B0">
        <w:rPr>
          <w:sz w:val="18"/>
          <w:szCs w:val="18"/>
        </w:rPr>
        <w:t>of</w:t>
      </w:r>
      <w:proofErr w:type="spellEnd"/>
      <w:r w:rsidRPr="001414B0">
        <w:rPr>
          <w:sz w:val="18"/>
          <w:szCs w:val="18"/>
        </w:rPr>
        <w:t xml:space="preserve"> </w:t>
      </w:r>
      <w:proofErr w:type="spellStart"/>
      <w:r w:rsidRPr="001414B0">
        <w:rPr>
          <w:sz w:val="18"/>
          <w:szCs w:val="18"/>
        </w:rPr>
        <w:t>project</w:t>
      </w:r>
      <w:proofErr w:type="spellEnd"/>
      <w:r w:rsidRPr="001414B0">
        <w:rPr>
          <w:sz w:val="18"/>
          <w:szCs w:val="18"/>
        </w:rPr>
        <w:t xml:space="preserve"> </w:t>
      </w:r>
      <w:proofErr w:type="spellStart"/>
      <w:r w:rsidRPr="001414B0">
        <w:rPr>
          <w:sz w:val="18"/>
          <w:szCs w:val="18"/>
        </w:rPr>
        <w:t>implementation</w:t>
      </w:r>
      <w:proofErr w:type="spellEnd"/>
      <w:r w:rsidRPr="001414B0">
        <w:rPr>
          <w:sz w:val="18"/>
          <w:szCs w:val="18"/>
        </w:rPr>
        <w:t xml:space="preserve">, </w:t>
      </w:r>
      <w:proofErr w:type="spellStart"/>
      <w:r w:rsidRPr="001414B0">
        <w:rPr>
          <w:sz w:val="18"/>
          <w:szCs w:val="18"/>
        </w:rPr>
        <w:t>Agencies</w:t>
      </w:r>
      <w:proofErr w:type="spellEnd"/>
      <w:r w:rsidRPr="001414B0">
        <w:rPr>
          <w:sz w:val="18"/>
          <w:szCs w:val="18"/>
        </w:rPr>
        <w:t xml:space="preserve"> </w:t>
      </w:r>
      <w:proofErr w:type="spellStart"/>
      <w:r w:rsidRPr="001414B0">
        <w:rPr>
          <w:sz w:val="18"/>
          <w:szCs w:val="18"/>
        </w:rPr>
        <w:t>should</w:t>
      </w:r>
      <w:proofErr w:type="spellEnd"/>
      <w:r w:rsidRPr="001414B0">
        <w:rPr>
          <w:sz w:val="18"/>
          <w:szCs w:val="18"/>
        </w:rPr>
        <w:t xml:space="preserve"> </w:t>
      </w:r>
      <w:proofErr w:type="spellStart"/>
      <w:r w:rsidRPr="001414B0">
        <w:rPr>
          <w:sz w:val="18"/>
          <w:szCs w:val="18"/>
        </w:rPr>
        <w:t>report</w:t>
      </w:r>
      <w:proofErr w:type="spellEnd"/>
      <w:r w:rsidRPr="001414B0">
        <w:rPr>
          <w:sz w:val="18"/>
          <w:szCs w:val="18"/>
        </w:rPr>
        <w:t xml:space="preserve"> </w:t>
      </w:r>
      <w:proofErr w:type="spellStart"/>
      <w:r w:rsidRPr="001414B0">
        <w:rPr>
          <w:sz w:val="18"/>
          <w:szCs w:val="18"/>
        </w:rPr>
        <w:t>this</w:t>
      </w:r>
      <w:proofErr w:type="spellEnd"/>
      <w:r w:rsidRPr="001414B0">
        <w:rPr>
          <w:sz w:val="18"/>
          <w:szCs w:val="18"/>
        </w:rPr>
        <w:t xml:space="preserve"> </w:t>
      </w:r>
      <w:proofErr w:type="spellStart"/>
      <w:r w:rsidRPr="001414B0">
        <w:rPr>
          <w:sz w:val="18"/>
          <w:szCs w:val="18"/>
        </w:rPr>
        <w:t>table</w:t>
      </w:r>
      <w:proofErr w:type="spellEnd"/>
      <w:r w:rsidRPr="001414B0">
        <w:rPr>
          <w:sz w:val="18"/>
          <w:szCs w:val="18"/>
        </w:rPr>
        <w:t xml:space="preserve"> </w:t>
      </w:r>
      <w:proofErr w:type="spellStart"/>
      <w:r w:rsidRPr="001414B0">
        <w:rPr>
          <w:sz w:val="18"/>
          <w:szCs w:val="18"/>
        </w:rPr>
        <w:t>to</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GEF </w:t>
      </w:r>
      <w:proofErr w:type="spellStart"/>
      <w:r w:rsidRPr="001414B0">
        <w:rPr>
          <w:sz w:val="18"/>
          <w:szCs w:val="18"/>
        </w:rPr>
        <w:t>Secretariat</w:t>
      </w:r>
      <w:proofErr w:type="spellEnd"/>
      <w:r w:rsidRPr="001414B0">
        <w:rPr>
          <w:sz w:val="18"/>
          <w:szCs w:val="18"/>
        </w:rPr>
        <w:t xml:space="preserve"> </w:t>
      </w:r>
      <w:proofErr w:type="spellStart"/>
      <w:r w:rsidRPr="001414B0">
        <w:rPr>
          <w:sz w:val="18"/>
          <w:szCs w:val="18"/>
        </w:rPr>
        <w:t>on</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w:t>
      </w:r>
      <w:proofErr w:type="spellStart"/>
      <w:r w:rsidRPr="001414B0">
        <w:rPr>
          <w:sz w:val="18"/>
          <w:szCs w:val="18"/>
        </w:rPr>
        <w:t>completion</w:t>
      </w:r>
      <w:proofErr w:type="spellEnd"/>
      <w:r w:rsidRPr="001414B0">
        <w:rPr>
          <w:sz w:val="18"/>
          <w:szCs w:val="18"/>
        </w:rPr>
        <w:t xml:space="preserve"> </w:t>
      </w:r>
      <w:proofErr w:type="spellStart"/>
      <w:r w:rsidRPr="001414B0">
        <w:rPr>
          <w:sz w:val="18"/>
          <w:szCs w:val="18"/>
        </w:rPr>
        <w:t>of</w:t>
      </w:r>
      <w:proofErr w:type="spellEnd"/>
      <w:r w:rsidRPr="001414B0">
        <w:rPr>
          <w:sz w:val="18"/>
          <w:szCs w:val="18"/>
        </w:rPr>
        <w:t xml:space="preserve"> PPG </w:t>
      </w:r>
      <w:proofErr w:type="spellStart"/>
      <w:r w:rsidRPr="001414B0">
        <w:rPr>
          <w:sz w:val="18"/>
          <w:szCs w:val="18"/>
        </w:rPr>
        <w:t>activities</w:t>
      </w:r>
      <w:proofErr w:type="spellEnd"/>
      <w:r w:rsidRPr="001414B0">
        <w:rPr>
          <w:sz w:val="18"/>
          <w:szCs w:val="18"/>
        </w:rPr>
        <w:t xml:space="preserve"> </w:t>
      </w:r>
      <w:proofErr w:type="spellStart"/>
      <w:r w:rsidRPr="001414B0">
        <w:rPr>
          <w:sz w:val="18"/>
          <w:szCs w:val="18"/>
        </w:rPr>
        <w:t>and</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w:t>
      </w:r>
      <w:proofErr w:type="spellStart"/>
      <w:r w:rsidRPr="001414B0">
        <w:rPr>
          <w:sz w:val="18"/>
          <w:szCs w:val="18"/>
        </w:rPr>
        <w:t>amount</w:t>
      </w:r>
      <w:proofErr w:type="spellEnd"/>
      <w:r w:rsidRPr="001414B0">
        <w:rPr>
          <w:sz w:val="18"/>
          <w:szCs w:val="18"/>
        </w:rPr>
        <w:t xml:space="preserve"> </w:t>
      </w:r>
      <w:proofErr w:type="spellStart"/>
      <w:r w:rsidRPr="001414B0">
        <w:rPr>
          <w:sz w:val="18"/>
          <w:szCs w:val="18"/>
        </w:rPr>
        <w:t>spent</w:t>
      </w:r>
      <w:proofErr w:type="spellEnd"/>
      <w:r w:rsidRPr="001414B0">
        <w:rPr>
          <w:sz w:val="18"/>
          <w:szCs w:val="18"/>
        </w:rPr>
        <w:t xml:space="preserve"> </w:t>
      </w:r>
      <w:proofErr w:type="spellStart"/>
      <w:r w:rsidRPr="001414B0">
        <w:rPr>
          <w:sz w:val="18"/>
          <w:szCs w:val="18"/>
        </w:rPr>
        <w:t>for</w:t>
      </w:r>
      <w:proofErr w:type="spellEnd"/>
      <w:r w:rsidRPr="001414B0">
        <w:rPr>
          <w:sz w:val="18"/>
          <w:szCs w:val="18"/>
        </w:rPr>
        <w:t xml:space="preserve"> </w:t>
      </w:r>
      <w:proofErr w:type="spellStart"/>
      <w:r w:rsidRPr="001414B0">
        <w:rPr>
          <w:sz w:val="18"/>
          <w:szCs w:val="18"/>
        </w:rPr>
        <w:t>the</w:t>
      </w:r>
      <w:proofErr w:type="spellEnd"/>
      <w:r w:rsidRPr="001414B0">
        <w:rPr>
          <w:sz w:val="18"/>
          <w:szCs w:val="18"/>
        </w:rPr>
        <w:t xml:space="preserve"> </w:t>
      </w:r>
      <w:proofErr w:type="spellStart"/>
      <w:r w:rsidRPr="001414B0">
        <w:rPr>
          <w:sz w:val="18"/>
          <w:szCs w:val="18"/>
        </w:rPr>
        <w:t>activities</w:t>
      </w:r>
      <w:proofErr w:type="spellEnd"/>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5C3831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AA0BF3"/>
    <w:multiLevelType w:val="multilevel"/>
    <w:tmpl w:val="5CD83D7C"/>
    <w:lvl w:ilvl="0">
      <w:start w:val="3"/>
      <w:numFmt w:val="decimal"/>
      <w:lvlText w:val="%1."/>
      <w:lvlJc w:val="left"/>
      <w:pPr>
        <w:ind w:left="360" w:hanging="360"/>
      </w:pPr>
      <w:rPr>
        <w:rFonts w:hint="default"/>
      </w:rPr>
    </w:lvl>
    <w:lvl w:ilvl="1">
      <w:start w:val="3"/>
      <w:numFmt w:val="decimal"/>
      <w:lvlText w:val="%2.1"/>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FC51911"/>
    <w:multiLevelType w:val="multilevel"/>
    <w:tmpl w:val="B0202996"/>
    <w:lvl w:ilvl="0">
      <w:start w:val="1"/>
      <w:numFmt w:val="decimal"/>
      <w:lvlText w:val="%1."/>
      <w:lvlJc w:val="left"/>
      <w:pPr>
        <w:ind w:left="36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4" w15:restartNumberingAfterBreak="0">
    <w:nsid w:val="10EA1C3A"/>
    <w:multiLevelType w:val="hybridMultilevel"/>
    <w:tmpl w:val="1B6080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9B6C83"/>
    <w:multiLevelType w:val="hybridMultilevel"/>
    <w:tmpl w:val="B666D9FE"/>
    <w:lvl w:ilvl="0" w:tplc="74CAC7D2">
      <w:start w:val="1"/>
      <w:numFmt w:val="decimal"/>
      <w:lvlText w:val="%1."/>
      <w:lvlJc w:val="left"/>
      <w:pPr>
        <w:ind w:left="732" w:hanging="360"/>
      </w:pPr>
      <w:rPr>
        <w:b w:val="0"/>
        <w:i/>
        <w:sz w:val="22"/>
        <w:szCs w:val="22"/>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7" w15:restartNumberingAfterBreak="0">
    <w:nsid w:val="1A736DB6"/>
    <w:multiLevelType w:val="hybridMultilevel"/>
    <w:tmpl w:val="02527D12"/>
    <w:lvl w:ilvl="0" w:tplc="9ED85DB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147414"/>
    <w:multiLevelType w:val="hybridMultilevel"/>
    <w:tmpl w:val="5E289AAA"/>
    <w:lvl w:ilvl="0" w:tplc="3E80450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BD31A90"/>
    <w:multiLevelType w:val="hybridMultilevel"/>
    <w:tmpl w:val="502C1EA2"/>
    <w:lvl w:ilvl="0" w:tplc="8580E868">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F13D6E"/>
    <w:multiLevelType w:val="hybridMultilevel"/>
    <w:tmpl w:val="94E231E0"/>
    <w:lvl w:ilvl="0" w:tplc="0409000D">
      <w:start w:val="1"/>
      <w:numFmt w:val="bullet"/>
      <w:lvlText w:val=""/>
      <w:lvlJc w:val="left"/>
      <w:pPr>
        <w:ind w:left="518" w:hanging="360"/>
      </w:pPr>
      <w:rPr>
        <w:rFonts w:ascii="Wingdings" w:hAnsi="Wingdings"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bullet"/>
      <w:lvlText w:val=""/>
      <w:lvlJc w:val="left"/>
      <w:pPr>
        <w:ind w:left="1958" w:hanging="360"/>
      </w:pPr>
      <w:rPr>
        <w:rFonts w:ascii="Wingdings" w:hAnsi="Wingdings" w:hint="default"/>
      </w:rPr>
    </w:lvl>
    <w:lvl w:ilvl="3" w:tplc="04090001">
      <w:start w:val="1"/>
      <w:numFmt w:val="bullet"/>
      <w:lvlText w:val=""/>
      <w:lvlJc w:val="left"/>
      <w:pPr>
        <w:ind w:left="2678" w:hanging="360"/>
      </w:pPr>
      <w:rPr>
        <w:rFonts w:ascii="Symbol" w:hAnsi="Symbol" w:hint="default"/>
      </w:rPr>
    </w:lvl>
    <w:lvl w:ilvl="4" w:tplc="04090003">
      <w:start w:val="1"/>
      <w:numFmt w:val="bullet"/>
      <w:lvlText w:val="o"/>
      <w:lvlJc w:val="left"/>
      <w:pPr>
        <w:ind w:left="3398" w:hanging="360"/>
      </w:pPr>
      <w:rPr>
        <w:rFonts w:ascii="Courier New" w:hAnsi="Courier New" w:cs="Courier New" w:hint="default"/>
      </w:rPr>
    </w:lvl>
    <w:lvl w:ilvl="5" w:tplc="04090005">
      <w:start w:val="1"/>
      <w:numFmt w:val="bullet"/>
      <w:lvlText w:val=""/>
      <w:lvlJc w:val="left"/>
      <w:pPr>
        <w:ind w:left="4118" w:hanging="360"/>
      </w:pPr>
      <w:rPr>
        <w:rFonts w:ascii="Wingdings" w:hAnsi="Wingdings" w:hint="default"/>
      </w:rPr>
    </w:lvl>
    <w:lvl w:ilvl="6" w:tplc="04090001">
      <w:start w:val="1"/>
      <w:numFmt w:val="bullet"/>
      <w:lvlText w:val=""/>
      <w:lvlJc w:val="left"/>
      <w:pPr>
        <w:ind w:left="4838" w:hanging="360"/>
      </w:pPr>
      <w:rPr>
        <w:rFonts w:ascii="Symbol" w:hAnsi="Symbol" w:hint="default"/>
      </w:rPr>
    </w:lvl>
    <w:lvl w:ilvl="7" w:tplc="04090003">
      <w:start w:val="1"/>
      <w:numFmt w:val="bullet"/>
      <w:lvlText w:val="o"/>
      <w:lvlJc w:val="left"/>
      <w:pPr>
        <w:ind w:left="5558" w:hanging="360"/>
      </w:pPr>
      <w:rPr>
        <w:rFonts w:ascii="Courier New" w:hAnsi="Courier New" w:cs="Courier New" w:hint="default"/>
      </w:rPr>
    </w:lvl>
    <w:lvl w:ilvl="8" w:tplc="04090005">
      <w:start w:val="1"/>
      <w:numFmt w:val="bullet"/>
      <w:lvlText w:val=""/>
      <w:lvlJc w:val="left"/>
      <w:pPr>
        <w:ind w:left="6278" w:hanging="360"/>
      </w:pPr>
      <w:rPr>
        <w:rFonts w:ascii="Wingdings" w:hAnsi="Wingdings" w:hint="default"/>
      </w:rPr>
    </w:lvl>
  </w:abstractNum>
  <w:abstractNum w:abstractNumId="11" w15:restartNumberingAfterBreak="0">
    <w:nsid w:val="1EFB4CDA"/>
    <w:multiLevelType w:val="hybridMultilevel"/>
    <w:tmpl w:val="3B72E376"/>
    <w:lvl w:ilvl="0" w:tplc="0DCA58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F4428E"/>
    <w:multiLevelType w:val="hybridMultilevel"/>
    <w:tmpl w:val="2110EDEE"/>
    <w:lvl w:ilvl="0" w:tplc="08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D165E25"/>
    <w:multiLevelType w:val="hybridMultilevel"/>
    <w:tmpl w:val="08E45202"/>
    <w:lvl w:ilvl="0" w:tplc="952899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935C70"/>
    <w:multiLevelType w:val="hybridMultilevel"/>
    <w:tmpl w:val="CAAE1C02"/>
    <w:lvl w:ilvl="0" w:tplc="F45C08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D201E8"/>
    <w:multiLevelType w:val="hybridMultilevel"/>
    <w:tmpl w:val="9140D8B2"/>
    <w:lvl w:ilvl="0" w:tplc="A0DCB3D4">
      <w:start w:val="1"/>
      <w:numFmt w:val="bullet"/>
      <w:lvlText w:val=""/>
      <w:lvlJc w:val="left"/>
      <w:pPr>
        <w:ind w:left="360" w:hanging="360"/>
      </w:pPr>
      <w:rPr>
        <w:rFonts w:ascii="Symbol" w:hAnsi="Symbol" w:hint="default"/>
      </w:rPr>
    </w:lvl>
    <w:lvl w:ilvl="1" w:tplc="480A0003">
      <w:start w:val="1"/>
      <w:numFmt w:val="bullet"/>
      <w:lvlText w:val="o"/>
      <w:lvlJc w:val="left"/>
      <w:pPr>
        <w:ind w:left="785" w:hanging="360"/>
      </w:pPr>
      <w:rPr>
        <w:rFonts w:ascii="Courier New" w:hAnsi="Courier New" w:cs="Courier New" w:hint="default"/>
      </w:rPr>
    </w:lvl>
    <w:lvl w:ilvl="2" w:tplc="480A0005">
      <w:start w:val="1"/>
      <w:numFmt w:val="bullet"/>
      <w:lvlText w:val=""/>
      <w:lvlJc w:val="left"/>
      <w:pPr>
        <w:ind w:left="3240" w:hanging="360"/>
      </w:pPr>
      <w:rPr>
        <w:rFonts w:ascii="Wingdings" w:hAnsi="Wingdings" w:hint="default"/>
      </w:rPr>
    </w:lvl>
    <w:lvl w:ilvl="3" w:tplc="480A0001">
      <w:start w:val="1"/>
      <w:numFmt w:val="bullet"/>
      <w:lvlText w:val=""/>
      <w:lvlJc w:val="left"/>
      <w:pPr>
        <w:ind w:left="3960" w:hanging="360"/>
      </w:pPr>
      <w:rPr>
        <w:rFonts w:ascii="Symbol" w:hAnsi="Symbol" w:hint="default"/>
      </w:rPr>
    </w:lvl>
    <w:lvl w:ilvl="4" w:tplc="480A0003">
      <w:start w:val="1"/>
      <w:numFmt w:val="bullet"/>
      <w:lvlText w:val="o"/>
      <w:lvlJc w:val="left"/>
      <w:pPr>
        <w:ind w:left="4680" w:hanging="360"/>
      </w:pPr>
      <w:rPr>
        <w:rFonts w:ascii="Courier New" w:hAnsi="Courier New" w:cs="Courier New" w:hint="default"/>
      </w:rPr>
    </w:lvl>
    <w:lvl w:ilvl="5" w:tplc="480A0005">
      <w:start w:val="1"/>
      <w:numFmt w:val="bullet"/>
      <w:lvlText w:val=""/>
      <w:lvlJc w:val="left"/>
      <w:pPr>
        <w:ind w:left="5400" w:hanging="360"/>
      </w:pPr>
      <w:rPr>
        <w:rFonts w:ascii="Wingdings" w:hAnsi="Wingdings" w:hint="default"/>
      </w:rPr>
    </w:lvl>
    <w:lvl w:ilvl="6" w:tplc="480A0001">
      <w:start w:val="1"/>
      <w:numFmt w:val="bullet"/>
      <w:lvlText w:val=""/>
      <w:lvlJc w:val="left"/>
      <w:pPr>
        <w:ind w:left="6120" w:hanging="360"/>
      </w:pPr>
      <w:rPr>
        <w:rFonts w:ascii="Symbol" w:hAnsi="Symbol" w:hint="default"/>
      </w:rPr>
    </w:lvl>
    <w:lvl w:ilvl="7" w:tplc="480A0003">
      <w:start w:val="1"/>
      <w:numFmt w:val="bullet"/>
      <w:lvlText w:val="o"/>
      <w:lvlJc w:val="left"/>
      <w:pPr>
        <w:ind w:left="6840" w:hanging="360"/>
      </w:pPr>
      <w:rPr>
        <w:rFonts w:ascii="Courier New" w:hAnsi="Courier New" w:cs="Courier New" w:hint="default"/>
      </w:rPr>
    </w:lvl>
    <w:lvl w:ilvl="8" w:tplc="480A0005">
      <w:start w:val="1"/>
      <w:numFmt w:val="bullet"/>
      <w:lvlText w:val=""/>
      <w:lvlJc w:val="left"/>
      <w:pPr>
        <w:ind w:left="7560" w:hanging="360"/>
      </w:pPr>
      <w:rPr>
        <w:rFonts w:ascii="Wingdings" w:hAnsi="Wingdings" w:hint="default"/>
      </w:rPr>
    </w:lvl>
  </w:abstractNum>
  <w:abstractNum w:abstractNumId="19" w15:restartNumberingAfterBreak="0">
    <w:nsid w:val="40967088"/>
    <w:multiLevelType w:val="hybridMultilevel"/>
    <w:tmpl w:val="7E2CF5A0"/>
    <w:lvl w:ilvl="0" w:tplc="BAB43BC0">
      <w:start w:val="1"/>
      <w:numFmt w:val="decimal"/>
      <w:lvlText w:val="%1."/>
      <w:lvlJc w:val="left"/>
      <w:pPr>
        <w:ind w:left="732"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0" w15:restartNumberingAfterBreak="0">
    <w:nsid w:val="46EA3F1E"/>
    <w:multiLevelType w:val="hybridMultilevel"/>
    <w:tmpl w:val="710A2AB0"/>
    <w:lvl w:ilvl="0" w:tplc="7D08387C">
      <w:start w:val="1"/>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1" w15:restartNumberingAfterBreak="0">
    <w:nsid w:val="4711168A"/>
    <w:multiLevelType w:val="multilevel"/>
    <w:tmpl w:val="98C8D2A2"/>
    <w:lvl w:ilvl="0">
      <w:start w:val="3"/>
      <w:numFmt w:val="decimal"/>
      <w:lvlText w:val="%1."/>
      <w:lvlJc w:val="left"/>
      <w:pPr>
        <w:ind w:left="360" w:hanging="360"/>
      </w:pPr>
      <w:rPr>
        <w:rFonts w:hint="default"/>
      </w:rPr>
    </w:lvl>
    <w:lvl w:ilvl="1">
      <w:start w:val="3"/>
      <w:numFmt w:val="decimal"/>
      <w:lvlText w:val="%2.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22"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5" w15:restartNumberingAfterBreak="0">
    <w:nsid w:val="4D8A5E80"/>
    <w:multiLevelType w:val="hybridMultilevel"/>
    <w:tmpl w:val="52062C4A"/>
    <w:lvl w:ilvl="0" w:tplc="9786878A">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26" w15:restartNumberingAfterBreak="0">
    <w:nsid w:val="4DD107B4"/>
    <w:multiLevelType w:val="hybridMultilevel"/>
    <w:tmpl w:val="695AF78C"/>
    <w:lvl w:ilvl="0" w:tplc="978687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8552EE"/>
    <w:multiLevelType w:val="hybridMultilevel"/>
    <w:tmpl w:val="3A6A706E"/>
    <w:lvl w:ilvl="0" w:tplc="D166F602">
      <w:start w:val="1"/>
      <w:numFmt w:val="bullet"/>
      <w:lvlText w:val="−"/>
      <w:lvlJc w:val="left"/>
      <w:pPr>
        <w:ind w:left="60" w:hanging="780"/>
      </w:pPr>
      <w:rPr>
        <w:rFonts w:ascii="Times New Roman" w:eastAsia="Times New Roman" w:hAnsi="Times New Roman" w:cs="Times New Roman"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9" w15:restartNumberingAfterBreak="0">
    <w:nsid w:val="53AD593A"/>
    <w:multiLevelType w:val="hybridMultilevel"/>
    <w:tmpl w:val="2E8E62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017A8D"/>
    <w:multiLevelType w:val="hybridMultilevel"/>
    <w:tmpl w:val="A1D85954"/>
    <w:lvl w:ilvl="0" w:tplc="978687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600B27"/>
    <w:multiLevelType w:val="hybridMultilevel"/>
    <w:tmpl w:val="FAFC3A70"/>
    <w:lvl w:ilvl="0" w:tplc="D5E658E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8A7E42"/>
    <w:multiLevelType w:val="hybridMultilevel"/>
    <w:tmpl w:val="AE022AEE"/>
    <w:lvl w:ilvl="0" w:tplc="49A8179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283CA0"/>
    <w:multiLevelType w:val="hybridMultilevel"/>
    <w:tmpl w:val="69A2F0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0B3CE0"/>
    <w:multiLevelType w:val="hybridMultilevel"/>
    <w:tmpl w:val="2E9EB45C"/>
    <w:lvl w:ilvl="0" w:tplc="9786878A">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35" w15:restartNumberingAfterBreak="0">
    <w:nsid w:val="65373765"/>
    <w:multiLevelType w:val="multilevel"/>
    <w:tmpl w:val="6050534E"/>
    <w:lvl w:ilvl="0">
      <w:start w:val="1"/>
      <w:numFmt w:val="decimal"/>
      <w:lvlText w:val="%1."/>
      <w:lvlJc w:val="left"/>
      <w:pPr>
        <w:ind w:left="360" w:hanging="360"/>
      </w:pPr>
      <w:rPr>
        <w:rFonts w:hint="default"/>
      </w:rPr>
    </w:lvl>
    <w:lvl w:ilvl="1">
      <w:start w:val="1"/>
      <w:numFmt w:val="decimal"/>
      <w:lvlText w:val="2.%2."/>
      <w:lvlJc w:val="left"/>
      <w:pPr>
        <w:ind w:left="207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BC52A9A"/>
    <w:multiLevelType w:val="hybridMultilevel"/>
    <w:tmpl w:val="7F649D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F23EE0"/>
    <w:multiLevelType w:val="hybridMultilevel"/>
    <w:tmpl w:val="6494FFEE"/>
    <w:lvl w:ilvl="0" w:tplc="DB0C1EB4">
      <w:start w:val="2"/>
      <w:numFmt w:val="bullet"/>
      <w:lvlText w:val="-"/>
      <w:lvlJc w:val="left"/>
      <w:pPr>
        <w:ind w:left="720" w:hanging="360"/>
      </w:pPr>
      <w:rPr>
        <w:rFonts w:ascii="Times New Roman" w:eastAsia="Times New Roman" w:hAnsi="Times New Roman" w:cs="Times New Roman"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39" w15:restartNumberingAfterBreak="0">
    <w:nsid w:val="6F432835"/>
    <w:multiLevelType w:val="hybridMultilevel"/>
    <w:tmpl w:val="9BC2E3D2"/>
    <w:lvl w:ilvl="0" w:tplc="76A66176">
      <w:start w:val="1"/>
      <w:numFmt w:val="decimal"/>
      <w:lvlText w:val="%1."/>
      <w:lvlJc w:val="left"/>
      <w:pPr>
        <w:ind w:left="720" w:hanging="360"/>
      </w:pPr>
      <w:rPr>
        <w:rFonts w:ascii="Times New Roman" w:hAnsi="Times New Roman" w:cs="Times New Roman"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B20457"/>
    <w:multiLevelType w:val="hybridMultilevel"/>
    <w:tmpl w:val="24B0F57E"/>
    <w:lvl w:ilvl="0" w:tplc="5A840F9C">
      <w:start w:val="1"/>
      <w:numFmt w:val="bullet"/>
      <w:lvlText w:val=""/>
      <w:lvlJc w:val="left"/>
      <w:pPr>
        <w:ind w:left="720" w:hanging="360"/>
      </w:pPr>
      <w:rPr>
        <w:rFonts w:ascii="Symbol" w:eastAsia="Times New Roman" w:hAnsi="Symbol" w:cs="Times New Roman"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5F03979"/>
    <w:multiLevelType w:val="hybridMultilevel"/>
    <w:tmpl w:val="1D9AFB5C"/>
    <w:lvl w:ilvl="0" w:tplc="DC065576">
      <w:start w:val="1"/>
      <w:numFmt w:val="decimal"/>
      <w:lvlText w:val="%1."/>
      <w:lvlJc w:val="left"/>
      <w:pPr>
        <w:ind w:left="1800" w:hanging="360"/>
      </w:pPr>
      <w:rPr>
        <w:rFonts w:hint="default"/>
        <w:b w:val="0"/>
        <w:i/>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798E15BA"/>
    <w:multiLevelType w:val="hybridMultilevel"/>
    <w:tmpl w:val="A02E89BA"/>
    <w:lvl w:ilvl="0" w:tplc="0AA6DF22">
      <w:start w:val="1"/>
      <w:numFmt w:val="lowerLetter"/>
      <w:lvlText w:val="%1."/>
      <w:lvlJc w:val="left"/>
      <w:pPr>
        <w:ind w:left="360" w:hanging="360"/>
      </w:pPr>
      <w:rPr>
        <w:rFonts w:hint="default"/>
        <w:b/>
        <w:u w:val="no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C3557F2"/>
    <w:multiLevelType w:val="hybridMultilevel"/>
    <w:tmpl w:val="6FD6E0A8"/>
    <w:lvl w:ilvl="0" w:tplc="DC065576">
      <w:start w:val="1"/>
      <w:numFmt w:val="decimal"/>
      <w:lvlText w:val="%1."/>
      <w:lvlJc w:val="left"/>
      <w:pPr>
        <w:ind w:left="2880" w:hanging="360"/>
      </w:pPr>
      <w:rPr>
        <w:rFonts w:hint="default"/>
        <w:b w:val="0"/>
        <w:i/>
        <w:sz w:val="20"/>
        <w:szCs w:val="2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
  </w:num>
  <w:num w:numId="3">
    <w:abstractNumId w:val="24"/>
  </w:num>
  <w:num w:numId="4">
    <w:abstractNumId w:val="0"/>
  </w:num>
  <w:num w:numId="5">
    <w:abstractNumId w:val="17"/>
  </w:num>
  <w:num w:numId="6">
    <w:abstractNumId w:val="3"/>
  </w:num>
  <w:num w:numId="7">
    <w:abstractNumId w:val="35"/>
  </w:num>
  <w:num w:numId="8">
    <w:abstractNumId w:val="1"/>
  </w:num>
  <w:num w:numId="9">
    <w:abstractNumId w:val="21"/>
  </w:num>
  <w:num w:numId="10">
    <w:abstractNumId w:val="26"/>
  </w:num>
  <w:num w:numId="11">
    <w:abstractNumId w:val="33"/>
  </w:num>
  <w:num w:numId="12">
    <w:abstractNumId w:val="29"/>
  </w:num>
  <w:num w:numId="13">
    <w:abstractNumId w:val="25"/>
  </w:num>
  <w:num w:numId="14">
    <w:abstractNumId w:val="30"/>
  </w:num>
  <w:num w:numId="15">
    <w:abstractNumId w:val="9"/>
  </w:num>
  <w:num w:numId="16">
    <w:abstractNumId w:val="7"/>
  </w:num>
  <w:num w:numId="17">
    <w:abstractNumId w:val="4"/>
  </w:num>
  <w:num w:numId="18">
    <w:abstractNumId w:val="6"/>
  </w:num>
  <w:num w:numId="19">
    <w:abstractNumId w:val="14"/>
  </w:num>
  <w:num w:numId="20">
    <w:abstractNumId w:val="10"/>
  </w:num>
  <w:num w:numId="21">
    <w:abstractNumId w:val="34"/>
  </w:num>
  <w:num w:numId="22">
    <w:abstractNumId w:val="5"/>
  </w:num>
  <w:num w:numId="23">
    <w:abstractNumId w:val="17"/>
    <w:lvlOverride w:ilvl="0">
      <w:startOverride w:val="1"/>
    </w:lvlOverride>
  </w:num>
  <w:num w:numId="24">
    <w:abstractNumId w:val="28"/>
  </w:num>
  <w:num w:numId="25">
    <w:abstractNumId w:val="37"/>
  </w:num>
  <w:num w:numId="26">
    <w:abstractNumId w:val="32"/>
  </w:num>
  <w:num w:numId="27">
    <w:abstractNumId w:val="38"/>
  </w:num>
  <w:num w:numId="28">
    <w:abstractNumId w:val="45"/>
  </w:num>
  <w:num w:numId="29">
    <w:abstractNumId w:val="27"/>
  </w:num>
  <w:num w:numId="30">
    <w:abstractNumId w:val="22"/>
  </w:num>
  <w:num w:numId="31">
    <w:abstractNumId w:val="16"/>
  </w:num>
  <w:num w:numId="32">
    <w:abstractNumId w:val="12"/>
  </w:num>
  <w:num w:numId="33">
    <w:abstractNumId w:val="23"/>
  </w:num>
  <w:num w:numId="34">
    <w:abstractNumId w:val="13"/>
  </w:num>
  <w:num w:numId="35">
    <w:abstractNumId w:val="41"/>
  </w:num>
  <w:num w:numId="36">
    <w:abstractNumId w:val="20"/>
  </w:num>
  <w:num w:numId="37">
    <w:abstractNumId w:val="40"/>
  </w:num>
  <w:num w:numId="38">
    <w:abstractNumId w:val="31"/>
  </w:num>
  <w:num w:numId="39">
    <w:abstractNumId w:val="44"/>
  </w:num>
  <w:num w:numId="40">
    <w:abstractNumId w:val="42"/>
  </w:num>
  <w:num w:numId="41">
    <w:abstractNumId w:val="19"/>
  </w:num>
  <w:num w:numId="42">
    <w:abstractNumId w:val="15"/>
  </w:num>
  <w:num w:numId="43">
    <w:abstractNumId w:val="43"/>
  </w:num>
  <w:num w:numId="44">
    <w:abstractNumId w:val="18"/>
  </w:num>
  <w:num w:numId="45">
    <w:abstractNumId w:val="8"/>
  </w:num>
  <w:num w:numId="46">
    <w:abstractNumId w:val="39"/>
  </w:num>
  <w:num w:numId="47">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GrammaticalErrors/>
  <w:activeWritingStyle w:appName="MSWord" w:lang="en-US" w:vendorID="64" w:dllVersion="6" w:nlCheck="1" w:checkStyle="1"/>
  <w:activeWritingStyle w:appName="MSWord" w:lang="en-GB" w:vendorID="64" w:dllVersion="6" w:nlCheck="1" w:checkStyle="1"/>
  <w:activeWritingStyle w:appName="MSWord" w:lang="fr-CA"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activeWritingStyle w:appName="MSWord" w:lang="fr-CA" w:vendorID="64" w:dllVersion="4096"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0tzAwsrA0NACyzZR0lIJTi4sz8/NACgxrAawrm2MsAAAA"/>
  </w:docVars>
  <w:rsids>
    <w:rsidRoot w:val="00591870"/>
    <w:rsid w:val="00000AC5"/>
    <w:rsid w:val="0000247F"/>
    <w:rsid w:val="00006852"/>
    <w:rsid w:val="00014182"/>
    <w:rsid w:val="00021314"/>
    <w:rsid w:val="00026F2C"/>
    <w:rsid w:val="0003086A"/>
    <w:rsid w:val="00042076"/>
    <w:rsid w:val="000500A1"/>
    <w:rsid w:val="000567AE"/>
    <w:rsid w:val="000667D8"/>
    <w:rsid w:val="00070168"/>
    <w:rsid w:val="00071964"/>
    <w:rsid w:val="0007436D"/>
    <w:rsid w:val="00082BB7"/>
    <w:rsid w:val="00084CB7"/>
    <w:rsid w:val="00090271"/>
    <w:rsid w:val="00097C5A"/>
    <w:rsid w:val="000A292C"/>
    <w:rsid w:val="000A2F6F"/>
    <w:rsid w:val="000A4716"/>
    <w:rsid w:val="000B1D64"/>
    <w:rsid w:val="000B61C8"/>
    <w:rsid w:val="000B61D7"/>
    <w:rsid w:val="000C084E"/>
    <w:rsid w:val="000C1EEC"/>
    <w:rsid w:val="000C3EAF"/>
    <w:rsid w:val="000C56DB"/>
    <w:rsid w:val="000D3EFC"/>
    <w:rsid w:val="000E3913"/>
    <w:rsid w:val="000E3D7F"/>
    <w:rsid w:val="000E4DA7"/>
    <w:rsid w:val="000E6939"/>
    <w:rsid w:val="000E6F8A"/>
    <w:rsid w:val="00103E5B"/>
    <w:rsid w:val="001063BC"/>
    <w:rsid w:val="001312B6"/>
    <w:rsid w:val="00137268"/>
    <w:rsid w:val="001414B0"/>
    <w:rsid w:val="00141886"/>
    <w:rsid w:val="00144BD4"/>
    <w:rsid w:val="00147B9A"/>
    <w:rsid w:val="00153757"/>
    <w:rsid w:val="001561F9"/>
    <w:rsid w:val="001660D7"/>
    <w:rsid w:val="00166AB5"/>
    <w:rsid w:val="00167224"/>
    <w:rsid w:val="0016748A"/>
    <w:rsid w:val="001734E7"/>
    <w:rsid w:val="00181347"/>
    <w:rsid w:val="00182584"/>
    <w:rsid w:val="00185D81"/>
    <w:rsid w:val="001D4834"/>
    <w:rsid w:val="001D6BEA"/>
    <w:rsid w:val="001D73E8"/>
    <w:rsid w:val="001E2D8B"/>
    <w:rsid w:val="001E4325"/>
    <w:rsid w:val="001F235E"/>
    <w:rsid w:val="001F4788"/>
    <w:rsid w:val="001F6CFA"/>
    <w:rsid w:val="00201F33"/>
    <w:rsid w:val="0020334A"/>
    <w:rsid w:val="00206F9B"/>
    <w:rsid w:val="002074B3"/>
    <w:rsid w:val="002075CC"/>
    <w:rsid w:val="00214A2C"/>
    <w:rsid w:val="002158CE"/>
    <w:rsid w:val="00231326"/>
    <w:rsid w:val="002362B7"/>
    <w:rsid w:val="00240A3C"/>
    <w:rsid w:val="00241B44"/>
    <w:rsid w:val="00244524"/>
    <w:rsid w:val="00251270"/>
    <w:rsid w:val="00252276"/>
    <w:rsid w:val="0025424C"/>
    <w:rsid w:val="00262699"/>
    <w:rsid w:val="002627FF"/>
    <w:rsid w:val="00262890"/>
    <w:rsid w:val="002722C6"/>
    <w:rsid w:val="00273062"/>
    <w:rsid w:val="00284C07"/>
    <w:rsid w:val="002A3679"/>
    <w:rsid w:val="002B027C"/>
    <w:rsid w:val="002C0B3A"/>
    <w:rsid w:val="002C2B26"/>
    <w:rsid w:val="002D4581"/>
    <w:rsid w:val="002D5676"/>
    <w:rsid w:val="002E0F86"/>
    <w:rsid w:val="002E2C1E"/>
    <w:rsid w:val="002E6741"/>
    <w:rsid w:val="002E7220"/>
    <w:rsid w:val="002F56B8"/>
    <w:rsid w:val="002F7179"/>
    <w:rsid w:val="0030065F"/>
    <w:rsid w:val="0030400F"/>
    <w:rsid w:val="003133E7"/>
    <w:rsid w:val="003158EC"/>
    <w:rsid w:val="00321679"/>
    <w:rsid w:val="00331B52"/>
    <w:rsid w:val="003346A3"/>
    <w:rsid w:val="00337432"/>
    <w:rsid w:val="003462D5"/>
    <w:rsid w:val="0035071F"/>
    <w:rsid w:val="0035107A"/>
    <w:rsid w:val="0035387D"/>
    <w:rsid w:val="003566D4"/>
    <w:rsid w:val="003612D4"/>
    <w:rsid w:val="00361810"/>
    <w:rsid w:val="00365E32"/>
    <w:rsid w:val="00371C31"/>
    <w:rsid w:val="003728CC"/>
    <w:rsid w:val="00373ADB"/>
    <w:rsid w:val="00380587"/>
    <w:rsid w:val="00380BBC"/>
    <w:rsid w:val="00385F75"/>
    <w:rsid w:val="00387934"/>
    <w:rsid w:val="0039139B"/>
    <w:rsid w:val="003A18C1"/>
    <w:rsid w:val="003A2019"/>
    <w:rsid w:val="003A3D69"/>
    <w:rsid w:val="003A495F"/>
    <w:rsid w:val="003A5564"/>
    <w:rsid w:val="003A66F1"/>
    <w:rsid w:val="003D1F5E"/>
    <w:rsid w:val="003F1650"/>
    <w:rsid w:val="003F2359"/>
    <w:rsid w:val="004010B1"/>
    <w:rsid w:val="004155D3"/>
    <w:rsid w:val="00422572"/>
    <w:rsid w:val="0042271C"/>
    <w:rsid w:val="004325ED"/>
    <w:rsid w:val="00434961"/>
    <w:rsid w:val="004359DF"/>
    <w:rsid w:val="00436045"/>
    <w:rsid w:val="00436D2D"/>
    <w:rsid w:val="004371E5"/>
    <w:rsid w:val="00441571"/>
    <w:rsid w:val="00447375"/>
    <w:rsid w:val="004475EB"/>
    <w:rsid w:val="004570F7"/>
    <w:rsid w:val="004604D6"/>
    <w:rsid w:val="00463B28"/>
    <w:rsid w:val="00475CD5"/>
    <w:rsid w:val="00476C0C"/>
    <w:rsid w:val="004802DB"/>
    <w:rsid w:val="00481D84"/>
    <w:rsid w:val="004915D7"/>
    <w:rsid w:val="00496646"/>
    <w:rsid w:val="004A18C7"/>
    <w:rsid w:val="004A2206"/>
    <w:rsid w:val="004A4AFC"/>
    <w:rsid w:val="004A6125"/>
    <w:rsid w:val="004A7DC6"/>
    <w:rsid w:val="004C488D"/>
    <w:rsid w:val="004C5362"/>
    <w:rsid w:val="004C5B37"/>
    <w:rsid w:val="004C794B"/>
    <w:rsid w:val="004D3DDC"/>
    <w:rsid w:val="004D7DBD"/>
    <w:rsid w:val="004E3567"/>
    <w:rsid w:val="004E6371"/>
    <w:rsid w:val="004E7590"/>
    <w:rsid w:val="004E7661"/>
    <w:rsid w:val="004F11D3"/>
    <w:rsid w:val="004F4A1F"/>
    <w:rsid w:val="004F762F"/>
    <w:rsid w:val="005013D7"/>
    <w:rsid w:val="00502DDA"/>
    <w:rsid w:val="00503D75"/>
    <w:rsid w:val="005054FC"/>
    <w:rsid w:val="0051281D"/>
    <w:rsid w:val="0051305C"/>
    <w:rsid w:val="00514457"/>
    <w:rsid w:val="00515402"/>
    <w:rsid w:val="005168A6"/>
    <w:rsid w:val="005211F2"/>
    <w:rsid w:val="005248AB"/>
    <w:rsid w:val="00525C10"/>
    <w:rsid w:val="00526897"/>
    <w:rsid w:val="0052782E"/>
    <w:rsid w:val="00537FC4"/>
    <w:rsid w:val="005406C2"/>
    <w:rsid w:val="00553792"/>
    <w:rsid w:val="00555849"/>
    <w:rsid w:val="00561002"/>
    <w:rsid w:val="00572150"/>
    <w:rsid w:val="00572C05"/>
    <w:rsid w:val="00574D02"/>
    <w:rsid w:val="00583F73"/>
    <w:rsid w:val="00584A2B"/>
    <w:rsid w:val="00585F90"/>
    <w:rsid w:val="00586231"/>
    <w:rsid w:val="0059102F"/>
    <w:rsid w:val="00591870"/>
    <w:rsid w:val="00593381"/>
    <w:rsid w:val="005A30D3"/>
    <w:rsid w:val="005A3957"/>
    <w:rsid w:val="005A3A3B"/>
    <w:rsid w:val="005A44FD"/>
    <w:rsid w:val="005A67A0"/>
    <w:rsid w:val="005B603E"/>
    <w:rsid w:val="005B6FD4"/>
    <w:rsid w:val="005D1C02"/>
    <w:rsid w:val="005D3312"/>
    <w:rsid w:val="005D6724"/>
    <w:rsid w:val="005D78D2"/>
    <w:rsid w:val="005E139C"/>
    <w:rsid w:val="005E431A"/>
    <w:rsid w:val="005F324C"/>
    <w:rsid w:val="005F50C5"/>
    <w:rsid w:val="00604443"/>
    <w:rsid w:val="0061374C"/>
    <w:rsid w:val="0061593F"/>
    <w:rsid w:val="006160C7"/>
    <w:rsid w:val="0062623C"/>
    <w:rsid w:val="00630E36"/>
    <w:rsid w:val="006336BC"/>
    <w:rsid w:val="006512F9"/>
    <w:rsid w:val="00653645"/>
    <w:rsid w:val="0065795E"/>
    <w:rsid w:val="006606DD"/>
    <w:rsid w:val="00665A90"/>
    <w:rsid w:val="00676423"/>
    <w:rsid w:val="00676EE2"/>
    <w:rsid w:val="006802F7"/>
    <w:rsid w:val="00686CF8"/>
    <w:rsid w:val="006938E4"/>
    <w:rsid w:val="00694608"/>
    <w:rsid w:val="00694874"/>
    <w:rsid w:val="006A102A"/>
    <w:rsid w:val="006A41CC"/>
    <w:rsid w:val="006B37C0"/>
    <w:rsid w:val="006C1A32"/>
    <w:rsid w:val="006C483A"/>
    <w:rsid w:val="006C6F46"/>
    <w:rsid w:val="006D3A03"/>
    <w:rsid w:val="006D611D"/>
    <w:rsid w:val="006E089C"/>
    <w:rsid w:val="006E1BC7"/>
    <w:rsid w:val="006E7FB3"/>
    <w:rsid w:val="006F6A6C"/>
    <w:rsid w:val="006F74F5"/>
    <w:rsid w:val="00703AFF"/>
    <w:rsid w:val="00710A92"/>
    <w:rsid w:val="00720E3A"/>
    <w:rsid w:val="00720E63"/>
    <w:rsid w:val="00725DDB"/>
    <w:rsid w:val="007318A4"/>
    <w:rsid w:val="00736AC8"/>
    <w:rsid w:val="00740C8C"/>
    <w:rsid w:val="00741344"/>
    <w:rsid w:val="00746056"/>
    <w:rsid w:val="00746C36"/>
    <w:rsid w:val="00753D14"/>
    <w:rsid w:val="007631B0"/>
    <w:rsid w:val="007634B9"/>
    <w:rsid w:val="00774692"/>
    <w:rsid w:val="007772AC"/>
    <w:rsid w:val="007803E1"/>
    <w:rsid w:val="007846F9"/>
    <w:rsid w:val="00784F7C"/>
    <w:rsid w:val="00793E0A"/>
    <w:rsid w:val="007A5A3F"/>
    <w:rsid w:val="007A5BDD"/>
    <w:rsid w:val="007A75A2"/>
    <w:rsid w:val="007A7A29"/>
    <w:rsid w:val="007B67CB"/>
    <w:rsid w:val="007C2274"/>
    <w:rsid w:val="007D0D7F"/>
    <w:rsid w:val="007E45F8"/>
    <w:rsid w:val="007F2C45"/>
    <w:rsid w:val="007F3457"/>
    <w:rsid w:val="007F45F7"/>
    <w:rsid w:val="007F53B3"/>
    <w:rsid w:val="007F6037"/>
    <w:rsid w:val="007F6536"/>
    <w:rsid w:val="007F77BB"/>
    <w:rsid w:val="007F7CA5"/>
    <w:rsid w:val="007F7F8B"/>
    <w:rsid w:val="00800B48"/>
    <w:rsid w:val="00801B26"/>
    <w:rsid w:val="00802001"/>
    <w:rsid w:val="00803F47"/>
    <w:rsid w:val="00806507"/>
    <w:rsid w:val="0081210F"/>
    <w:rsid w:val="0081292A"/>
    <w:rsid w:val="008137CC"/>
    <w:rsid w:val="008153E5"/>
    <w:rsid w:val="00815BFE"/>
    <w:rsid w:val="00824D19"/>
    <w:rsid w:val="00827E6C"/>
    <w:rsid w:val="00834002"/>
    <w:rsid w:val="00840A38"/>
    <w:rsid w:val="00842266"/>
    <w:rsid w:val="00847A43"/>
    <w:rsid w:val="0085416C"/>
    <w:rsid w:val="00862D46"/>
    <w:rsid w:val="0086512B"/>
    <w:rsid w:val="00865CBB"/>
    <w:rsid w:val="008661BE"/>
    <w:rsid w:val="00871212"/>
    <w:rsid w:val="00873048"/>
    <w:rsid w:val="00875A8A"/>
    <w:rsid w:val="00877EE7"/>
    <w:rsid w:val="00882FF7"/>
    <w:rsid w:val="00887D2E"/>
    <w:rsid w:val="00890FBF"/>
    <w:rsid w:val="00892132"/>
    <w:rsid w:val="008934D3"/>
    <w:rsid w:val="008B06C4"/>
    <w:rsid w:val="008B0BCB"/>
    <w:rsid w:val="008B0FC6"/>
    <w:rsid w:val="008B3037"/>
    <w:rsid w:val="008B62B1"/>
    <w:rsid w:val="008B740E"/>
    <w:rsid w:val="008B77EB"/>
    <w:rsid w:val="008C1337"/>
    <w:rsid w:val="008C2B9B"/>
    <w:rsid w:val="008C5CBD"/>
    <w:rsid w:val="008D098B"/>
    <w:rsid w:val="008D4CFE"/>
    <w:rsid w:val="008E0703"/>
    <w:rsid w:val="008E0D53"/>
    <w:rsid w:val="008E1ABA"/>
    <w:rsid w:val="008E251A"/>
    <w:rsid w:val="008E4453"/>
    <w:rsid w:val="008E527F"/>
    <w:rsid w:val="008E7373"/>
    <w:rsid w:val="008F5F4D"/>
    <w:rsid w:val="0090230C"/>
    <w:rsid w:val="00903829"/>
    <w:rsid w:val="009075EA"/>
    <w:rsid w:val="00912B3C"/>
    <w:rsid w:val="00912BC2"/>
    <w:rsid w:val="00914B0E"/>
    <w:rsid w:val="0092223C"/>
    <w:rsid w:val="009223E0"/>
    <w:rsid w:val="009315CA"/>
    <w:rsid w:val="00931D93"/>
    <w:rsid w:val="0093672A"/>
    <w:rsid w:val="00945131"/>
    <w:rsid w:val="009520DC"/>
    <w:rsid w:val="00957348"/>
    <w:rsid w:val="00964FB1"/>
    <w:rsid w:val="00981799"/>
    <w:rsid w:val="009836E0"/>
    <w:rsid w:val="00985EA3"/>
    <w:rsid w:val="00986A6E"/>
    <w:rsid w:val="009947EA"/>
    <w:rsid w:val="00995F62"/>
    <w:rsid w:val="009A42C4"/>
    <w:rsid w:val="009B7F2E"/>
    <w:rsid w:val="009C2329"/>
    <w:rsid w:val="009C5C68"/>
    <w:rsid w:val="009C72E5"/>
    <w:rsid w:val="009D2F5C"/>
    <w:rsid w:val="009D6561"/>
    <w:rsid w:val="009D6844"/>
    <w:rsid w:val="009E1B46"/>
    <w:rsid w:val="009E62E9"/>
    <w:rsid w:val="009E65C1"/>
    <w:rsid w:val="009E6B1D"/>
    <w:rsid w:val="009F2495"/>
    <w:rsid w:val="009F3F17"/>
    <w:rsid w:val="009F43D3"/>
    <w:rsid w:val="009F7591"/>
    <w:rsid w:val="00A000DD"/>
    <w:rsid w:val="00A10450"/>
    <w:rsid w:val="00A179C7"/>
    <w:rsid w:val="00A2166B"/>
    <w:rsid w:val="00A2694F"/>
    <w:rsid w:val="00A26A47"/>
    <w:rsid w:val="00A30263"/>
    <w:rsid w:val="00A31207"/>
    <w:rsid w:val="00A35665"/>
    <w:rsid w:val="00A35C20"/>
    <w:rsid w:val="00A36767"/>
    <w:rsid w:val="00A41EF2"/>
    <w:rsid w:val="00A540C1"/>
    <w:rsid w:val="00A57815"/>
    <w:rsid w:val="00A60019"/>
    <w:rsid w:val="00A66AC6"/>
    <w:rsid w:val="00A775F3"/>
    <w:rsid w:val="00A77D15"/>
    <w:rsid w:val="00A81D08"/>
    <w:rsid w:val="00A81E31"/>
    <w:rsid w:val="00A82447"/>
    <w:rsid w:val="00A873A5"/>
    <w:rsid w:val="00A93F69"/>
    <w:rsid w:val="00A95EA5"/>
    <w:rsid w:val="00A97C93"/>
    <w:rsid w:val="00AA13B8"/>
    <w:rsid w:val="00AA1445"/>
    <w:rsid w:val="00AA1689"/>
    <w:rsid w:val="00AA1C45"/>
    <w:rsid w:val="00AD2249"/>
    <w:rsid w:val="00AD3C32"/>
    <w:rsid w:val="00AD6F4A"/>
    <w:rsid w:val="00AE0147"/>
    <w:rsid w:val="00AE0AE0"/>
    <w:rsid w:val="00AE16FF"/>
    <w:rsid w:val="00AE1C1A"/>
    <w:rsid w:val="00AE4756"/>
    <w:rsid w:val="00AF00AE"/>
    <w:rsid w:val="00AF133A"/>
    <w:rsid w:val="00AF2FE3"/>
    <w:rsid w:val="00AF30BE"/>
    <w:rsid w:val="00AF3F69"/>
    <w:rsid w:val="00AF441C"/>
    <w:rsid w:val="00B010F0"/>
    <w:rsid w:val="00B224AB"/>
    <w:rsid w:val="00B22FF3"/>
    <w:rsid w:val="00B23584"/>
    <w:rsid w:val="00B37AAE"/>
    <w:rsid w:val="00B43B9B"/>
    <w:rsid w:val="00B46929"/>
    <w:rsid w:val="00B51E54"/>
    <w:rsid w:val="00B6017C"/>
    <w:rsid w:val="00B6193C"/>
    <w:rsid w:val="00B6380B"/>
    <w:rsid w:val="00B65532"/>
    <w:rsid w:val="00B65EE8"/>
    <w:rsid w:val="00B70A9A"/>
    <w:rsid w:val="00B71F4B"/>
    <w:rsid w:val="00B72276"/>
    <w:rsid w:val="00B74F01"/>
    <w:rsid w:val="00B776A0"/>
    <w:rsid w:val="00B77AAE"/>
    <w:rsid w:val="00B8404A"/>
    <w:rsid w:val="00B858FE"/>
    <w:rsid w:val="00B90ADF"/>
    <w:rsid w:val="00B9262C"/>
    <w:rsid w:val="00B930BF"/>
    <w:rsid w:val="00B93172"/>
    <w:rsid w:val="00B93485"/>
    <w:rsid w:val="00B93726"/>
    <w:rsid w:val="00B964A8"/>
    <w:rsid w:val="00BA661B"/>
    <w:rsid w:val="00BA71FF"/>
    <w:rsid w:val="00BB4BAF"/>
    <w:rsid w:val="00BC6E6B"/>
    <w:rsid w:val="00BD2A0D"/>
    <w:rsid w:val="00BD77A5"/>
    <w:rsid w:val="00BE1264"/>
    <w:rsid w:val="00BF02AA"/>
    <w:rsid w:val="00BF059D"/>
    <w:rsid w:val="00BF21FE"/>
    <w:rsid w:val="00BF4D6B"/>
    <w:rsid w:val="00BF6C90"/>
    <w:rsid w:val="00BF7E25"/>
    <w:rsid w:val="00C0015E"/>
    <w:rsid w:val="00C016BF"/>
    <w:rsid w:val="00C02AC6"/>
    <w:rsid w:val="00C04381"/>
    <w:rsid w:val="00C04AA1"/>
    <w:rsid w:val="00C06504"/>
    <w:rsid w:val="00C0777B"/>
    <w:rsid w:val="00C10A92"/>
    <w:rsid w:val="00C159DC"/>
    <w:rsid w:val="00C20899"/>
    <w:rsid w:val="00C219CF"/>
    <w:rsid w:val="00C2232D"/>
    <w:rsid w:val="00C22842"/>
    <w:rsid w:val="00C239F9"/>
    <w:rsid w:val="00C24471"/>
    <w:rsid w:val="00C30118"/>
    <w:rsid w:val="00C31FFD"/>
    <w:rsid w:val="00C32AF2"/>
    <w:rsid w:val="00C32E90"/>
    <w:rsid w:val="00C341B2"/>
    <w:rsid w:val="00C402AD"/>
    <w:rsid w:val="00C43078"/>
    <w:rsid w:val="00C44D37"/>
    <w:rsid w:val="00C4559F"/>
    <w:rsid w:val="00C50CBB"/>
    <w:rsid w:val="00C563DB"/>
    <w:rsid w:val="00C56918"/>
    <w:rsid w:val="00C63D27"/>
    <w:rsid w:val="00C704DD"/>
    <w:rsid w:val="00C70AF8"/>
    <w:rsid w:val="00C75695"/>
    <w:rsid w:val="00C90ACF"/>
    <w:rsid w:val="00C94AA7"/>
    <w:rsid w:val="00CA3937"/>
    <w:rsid w:val="00CC44CC"/>
    <w:rsid w:val="00CC60D5"/>
    <w:rsid w:val="00CD5839"/>
    <w:rsid w:val="00CD7D5A"/>
    <w:rsid w:val="00CE37B4"/>
    <w:rsid w:val="00CE4D6F"/>
    <w:rsid w:val="00CE5A3E"/>
    <w:rsid w:val="00CE5DEF"/>
    <w:rsid w:val="00CF0301"/>
    <w:rsid w:val="00CF21B3"/>
    <w:rsid w:val="00CF3992"/>
    <w:rsid w:val="00CF6B51"/>
    <w:rsid w:val="00D052E8"/>
    <w:rsid w:val="00D13F15"/>
    <w:rsid w:val="00D16F2E"/>
    <w:rsid w:val="00D2387D"/>
    <w:rsid w:val="00D25175"/>
    <w:rsid w:val="00D251CA"/>
    <w:rsid w:val="00D32230"/>
    <w:rsid w:val="00D377B0"/>
    <w:rsid w:val="00D41873"/>
    <w:rsid w:val="00D43AD9"/>
    <w:rsid w:val="00D44D0D"/>
    <w:rsid w:val="00D4562B"/>
    <w:rsid w:val="00D53B2D"/>
    <w:rsid w:val="00D5589B"/>
    <w:rsid w:val="00D602CF"/>
    <w:rsid w:val="00D64D56"/>
    <w:rsid w:val="00D67FDF"/>
    <w:rsid w:val="00D705D2"/>
    <w:rsid w:val="00D73FD9"/>
    <w:rsid w:val="00D770F1"/>
    <w:rsid w:val="00D80B1B"/>
    <w:rsid w:val="00D8126B"/>
    <w:rsid w:val="00D819F4"/>
    <w:rsid w:val="00D81E30"/>
    <w:rsid w:val="00D90983"/>
    <w:rsid w:val="00D9320B"/>
    <w:rsid w:val="00D9720E"/>
    <w:rsid w:val="00DA1338"/>
    <w:rsid w:val="00DA31EC"/>
    <w:rsid w:val="00DA3BE1"/>
    <w:rsid w:val="00DA4614"/>
    <w:rsid w:val="00DA7D2D"/>
    <w:rsid w:val="00DB51DD"/>
    <w:rsid w:val="00DB7B0C"/>
    <w:rsid w:val="00DC25A3"/>
    <w:rsid w:val="00DC2CBB"/>
    <w:rsid w:val="00DC3C82"/>
    <w:rsid w:val="00DC68F0"/>
    <w:rsid w:val="00DD050A"/>
    <w:rsid w:val="00DD0EA1"/>
    <w:rsid w:val="00DD48FE"/>
    <w:rsid w:val="00DF07E3"/>
    <w:rsid w:val="00DF3FEB"/>
    <w:rsid w:val="00DF6979"/>
    <w:rsid w:val="00DF6FB7"/>
    <w:rsid w:val="00E03F08"/>
    <w:rsid w:val="00E041CB"/>
    <w:rsid w:val="00E04EBC"/>
    <w:rsid w:val="00E17A49"/>
    <w:rsid w:val="00E32C8F"/>
    <w:rsid w:val="00E3305D"/>
    <w:rsid w:val="00E42310"/>
    <w:rsid w:val="00E43145"/>
    <w:rsid w:val="00E45AA3"/>
    <w:rsid w:val="00E5133A"/>
    <w:rsid w:val="00E5300F"/>
    <w:rsid w:val="00E5472D"/>
    <w:rsid w:val="00E57D0B"/>
    <w:rsid w:val="00E60501"/>
    <w:rsid w:val="00E63190"/>
    <w:rsid w:val="00E66453"/>
    <w:rsid w:val="00E716DB"/>
    <w:rsid w:val="00E72809"/>
    <w:rsid w:val="00E73BC2"/>
    <w:rsid w:val="00E75190"/>
    <w:rsid w:val="00E766AF"/>
    <w:rsid w:val="00E937FC"/>
    <w:rsid w:val="00E97329"/>
    <w:rsid w:val="00EA1BEF"/>
    <w:rsid w:val="00EB5F42"/>
    <w:rsid w:val="00EB67E7"/>
    <w:rsid w:val="00EB6E4A"/>
    <w:rsid w:val="00EC2CA5"/>
    <w:rsid w:val="00EC3781"/>
    <w:rsid w:val="00EC51CD"/>
    <w:rsid w:val="00EC5245"/>
    <w:rsid w:val="00ED1CA6"/>
    <w:rsid w:val="00ED7868"/>
    <w:rsid w:val="00EE357D"/>
    <w:rsid w:val="00EE60A9"/>
    <w:rsid w:val="00F0133F"/>
    <w:rsid w:val="00F01E49"/>
    <w:rsid w:val="00F03BBE"/>
    <w:rsid w:val="00F1015F"/>
    <w:rsid w:val="00F14A36"/>
    <w:rsid w:val="00F16DD3"/>
    <w:rsid w:val="00F21EFF"/>
    <w:rsid w:val="00F22C01"/>
    <w:rsid w:val="00F25541"/>
    <w:rsid w:val="00F32228"/>
    <w:rsid w:val="00F41A93"/>
    <w:rsid w:val="00F42F9B"/>
    <w:rsid w:val="00F51D4C"/>
    <w:rsid w:val="00F51DEB"/>
    <w:rsid w:val="00F675FF"/>
    <w:rsid w:val="00F80590"/>
    <w:rsid w:val="00F86A3E"/>
    <w:rsid w:val="00F91AC2"/>
    <w:rsid w:val="00F927CF"/>
    <w:rsid w:val="00F93F14"/>
    <w:rsid w:val="00F9480C"/>
    <w:rsid w:val="00F95333"/>
    <w:rsid w:val="00F95DB1"/>
    <w:rsid w:val="00FA6C6F"/>
    <w:rsid w:val="00FB0AD0"/>
    <w:rsid w:val="00FB2960"/>
    <w:rsid w:val="00FB661D"/>
    <w:rsid w:val="00FB6A37"/>
    <w:rsid w:val="00FC281F"/>
    <w:rsid w:val="00FC3248"/>
    <w:rsid w:val="00FD4638"/>
    <w:rsid w:val="00FD7171"/>
    <w:rsid w:val="00FD77DC"/>
    <w:rsid w:val="00FE65DC"/>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B24C00"/>
  <w15:docId w15:val="{C7B51327-8D66-F04C-8E15-1E197DA35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7"/>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870"/>
    <w:pPr>
      <w:spacing w:after="200" w:line="276" w:lineRule="auto"/>
    </w:pPr>
    <w:rPr>
      <w:sz w:val="22"/>
      <w:szCs w:val="22"/>
    </w:rPr>
  </w:style>
  <w:style w:type="paragraph" w:styleId="1">
    <w:name w:val="heading 1"/>
    <w:basedOn w:val="a"/>
    <w:next w:val="a"/>
    <w:link w:val="10"/>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2">
    <w:name w:val="heading 2"/>
    <w:basedOn w:val="a"/>
    <w:next w:val="a"/>
    <w:link w:val="20"/>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3">
    <w:name w:val="heading 3"/>
    <w:basedOn w:val="a"/>
    <w:next w:val="a"/>
    <w:link w:val="30"/>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4">
    <w:name w:val="heading 4"/>
    <w:basedOn w:val="a"/>
    <w:next w:val="a"/>
    <w:link w:val="40"/>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5">
    <w:name w:val="heading 5"/>
    <w:basedOn w:val="a"/>
    <w:next w:val="a"/>
    <w:link w:val="50"/>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6">
    <w:name w:val="heading 6"/>
    <w:basedOn w:val="a"/>
    <w:next w:val="a"/>
    <w:link w:val="60"/>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7">
    <w:name w:val="heading 7"/>
    <w:basedOn w:val="a"/>
    <w:next w:val="a"/>
    <w:link w:val="70"/>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8">
    <w:name w:val="heading 8"/>
    <w:basedOn w:val="a"/>
    <w:next w:val="a"/>
    <w:link w:val="80"/>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9">
    <w:name w:val="heading 9"/>
    <w:basedOn w:val="a"/>
    <w:next w:val="a"/>
    <w:link w:val="90"/>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91870"/>
    <w:rPr>
      <w:rFonts w:ascii="Times New Roman" w:eastAsia="Times New Roman" w:hAnsi="Times New Roman" w:cs="Times New Roman"/>
      <w:b/>
      <w:bCs/>
      <w:sz w:val="24"/>
      <w:szCs w:val="24"/>
      <w:u w:val="single"/>
    </w:rPr>
  </w:style>
  <w:style w:type="character" w:customStyle="1" w:styleId="20">
    <w:name w:val="Заголовок 2 Знак"/>
    <w:link w:val="2"/>
    <w:rsid w:val="00591870"/>
    <w:rPr>
      <w:rFonts w:ascii="Times New Roman" w:eastAsia="Times New Roman" w:hAnsi="Times New Roman" w:cs="Times New Roman"/>
      <w:i/>
      <w:iCs/>
      <w:sz w:val="24"/>
      <w:szCs w:val="24"/>
    </w:rPr>
  </w:style>
  <w:style w:type="character" w:customStyle="1" w:styleId="30">
    <w:name w:val="Заголовок 3 Знак"/>
    <w:link w:val="3"/>
    <w:rsid w:val="00591870"/>
    <w:rPr>
      <w:rFonts w:ascii="Times New Roman" w:eastAsia="Times New Roman" w:hAnsi="Times New Roman" w:cs="Times New Roman"/>
      <w:b/>
      <w:bCs/>
      <w:sz w:val="24"/>
      <w:szCs w:val="24"/>
    </w:rPr>
  </w:style>
  <w:style w:type="character" w:customStyle="1" w:styleId="40">
    <w:name w:val="Заголовок 4 Знак"/>
    <w:link w:val="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50">
    <w:name w:val="Заголовок 5 Знак"/>
    <w:link w:val="5"/>
    <w:rsid w:val="00591870"/>
    <w:rPr>
      <w:rFonts w:ascii="Times New Roman" w:eastAsia="Times New Roman" w:hAnsi="Times New Roman" w:cs="Times New Roman"/>
      <w:b/>
      <w:bCs/>
      <w:sz w:val="24"/>
      <w:szCs w:val="24"/>
    </w:rPr>
  </w:style>
  <w:style w:type="character" w:customStyle="1" w:styleId="60">
    <w:name w:val="Заголовок 6 Знак"/>
    <w:link w:val="6"/>
    <w:rsid w:val="00591870"/>
    <w:rPr>
      <w:rFonts w:ascii="Times New Roman" w:eastAsia="Times New Roman" w:hAnsi="Times New Roman" w:cs="Times New Roman"/>
      <w:b/>
      <w:bCs/>
      <w:smallCaps/>
      <w:sz w:val="24"/>
      <w:szCs w:val="24"/>
    </w:rPr>
  </w:style>
  <w:style w:type="character" w:customStyle="1" w:styleId="70">
    <w:name w:val="Заголовок 7 Знак"/>
    <w:link w:val="7"/>
    <w:rsid w:val="00591870"/>
    <w:rPr>
      <w:rFonts w:ascii="Times New Roman" w:eastAsia="Times New Roman" w:hAnsi="Times New Roman" w:cs="Times New Roman"/>
      <w:b/>
      <w:bCs/>
      <w:sz w:val="20"/>
      <w:szCs w:val="24"/>
    </w:rPr>
  </w:style>
  <w:style w:type="character" w:customStyle="1" w:styleId="80">
    <w:name w:val="Заголовок 8 Знак"/>
    <w:link w:val="8"/>
    <w:rsid w:val="00591870"/>
    <w:rPr>
      <w:rFonts w:ascii="Times New Roman" w:eastAsia="Times New Roman" w:hAnsi="Times New Roman" w:cs="Times New Roman"/>
      <w:b/>
      <w:bCs/>
      <w:sz w:val="20"/>
      <w:szCs w:val="24"/>
    </w:rPr>
  </w:style>
  <w:style w:type="character" w:customStyle="1" w:styleId="90">
    <w:name w:val="Заголовок 9 Знак"/>
    <w:link w:val="9"/>
    <w:rsid w:val="00591870"/>
    <w:rPr>
      <w:rFonts w:ascii="Times New Roman" w:eastAsia="Times New Roman" w:hAnsi="Times New Roman" w:cs="Times New Roman"/>
      <w:b/>
      <w:bCs/>
      <w:sz w:val="24"/>
      <w:szCs w:val="24"/>
    </w:rPr>
  </w:style>
  <w:style w:type="numbering" w:customStyle="1" w:styleId="NoList1">
    <w:name w:val="No List1"/>
    <w:next w:val="a2"/>
    <w:semiHidden/>
    <w:rsid w:val="00591870"/>
  </w:style>
  <w:style w:type="paragraph" w:styleId="a3">
    <w:name w:val="footer"/>
    <w:basedOn w:val="a"/>
    <w:link w:val="a4"/>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a4">
    <w:name w:val="Нижний колонтитул Знак"/>
    <w:link w:val="a3"/>
    <w:uiPriority w:val="99"/>
    <w:rsid w:val="00591870"/>
    <w:rPr>
      <w:rFonts w:ascii="Times New Roman" w:eastAsia="Times New Roman" w:hAnsi="Times New Roman" w:cs="Times New Roman"/>
      <w:sz w:val="24"/>
      <w:szCs w:val="24"/>
      <w:lang w:val="x-none" w:eastAsia="x-none"/>
    </w:rPr>
  </w:style>
  <w:style w:type="character" w:styleId="a5">
    <w:name w:val="page number"/>
    <w:basedOn w:val="a0"/>
    <w:uiPriority w:val="99"/>
    <w:rsid w:val="00591870"/>
  </w:style>
  <w:style w:type="paragraph" w:styleId="a6">
    <w:name w:val="header"/>
    <w:basedOn w:val="a"/>
    <w:link w:val="a7"/>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a7">
    <w:name w:val="Верхний колонтитул Знак"/>
    <w:link w:val="a6"/>
    <w:uiPriority w:val="99"/>
    <w:rsid w:val="00591870"/>
    <w:rPr>
      <w:rFonts w:ascii="Times New Roman" w:eastAsia="Times New Roman" w:hAnsi="Times New Roman" w:cs="Times New Roman"/>
      <w:sz w:val="24"/>
      <w:szCs w:val="24"/>
      <w:lang w:val="x-none" w:eastAsia="x-none"/>
    </w:rPr>
  </w:style>
  <w:style w:type="paragraph" w:styleId="a8">
    <w:name w:val="Body Text"/>
    <w:basedOn w:val="a"/>
    <w:link w:val="a9"/>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a9">
    <w:name w:val="Основной текст Знак"/>
    <w:link w:val="a8"/>
    <w:rsid w:val="00591870"/>
    <w:rPr>
      <w:rFonts w:ascii="Times New Roman" w:eastAsia="Times New Roman" w:hAnsi="Times New Roman" w:cs="Times New Roman"/>
      <w:sz w:val="20"/>
      <w:szCs w:val="24"/>
    </w:rPr>
  </w:style>
  <w:style w:type="paragraph" w:styleId="aa">
    <w:name w:val="caption"/>
    <w:basedOn w:val="a"/>
    <w:next w:val="a"/>
    <w:uiPriority w:val="99"/>
    <w:qFormat/>
    <w:rsid w:val="00591870"/>
    <w:pPr>
      <w:spacing w:after="0" w:line="240" w:lineRule="auto"/>
    </w:pPr>
    <w:rPr>
      <w:rFonts w:ascii="Times New Roman Bold" w:eastAsia="Times New Roman" w:hAnsi="Times New Roman Bold"/>
      <w:b/>
      <w:bCs/>
      <w:caps/>
      <w:sz w:val="24"/>
      <w:szCs w:val="24"/>
    </w:rPr>
  </w:style>
  <w:style w:type="paragraph" w:styleId="21">
    <w:name w:val="Body Text 2"/>
    <w:basedOn w:val="a"/>
    <w:link w:val="22"/>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22">
    <w:name w:val="Основной текст 2 Знак"/>
    <w:link w:val="21"/>
    <w:rsid w:val="00591870"/>
    <w:rPr>
      <w:rFonts w:ascii="Times New Roman" w:eastAsia="Times New Roman" w:hAnsi="Times New Roman" w:cs="Times New Roman"/>
      <w:b/>
      <w:bCs/>
      <w:smallCaps/>
      <w:sz w:val="24"/>
      <w:szCs w:val="24"/>
    </w:rPr>
  </w:style>
  <w:style w:type="paragraph" w:customStyle="1" w:styleId="Outline">
    <w:name w:val="Outline"/>
    <w:basedOn w:val="a"/>
    <w:rsid w:val="00591870"/>
    <w:pPr>
      <w:spacing w:before="240" w:after="0" w:line="240" w:lineRule="auto"/>
    </w:pPr>
    <w:rPr>
      <w:rFonts w:ascii="Times New Roman" w:eastAsia="Times New Roman" w:hAnsi="Times New Roman"/>
      <w:kern w:val="28"/>
      <w:sz w:val="24"/>
      <w:szCs w:val="20"/>
    </w:rPr>
  </w:style>
  <w:style w:type="paragraph" w:styleId="23">
    <w:name w:val="Body Text Indent 2"/>
    <w:basedOn w:val="a"/>
    <w:link w:val="24"/>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24">
    <w:name w:val="Основной текст с отступом 2 Знак"/>
    <w:link w:val="23"/>
    <w:rsid w:val="00591870"/>
    <w:rPr>
      <w:rFonts w:ascii="Times New Roman" w:eastAsia="Times New Roman" w:hAnsi="Times New Roman" w:cs="Times New Roman"/>
      <w:i/>
      <w:iCs/>
      <w:szCs w:val="24"/>
    </w:rPr>
  </w:style>
  <w:style w:type="character" w:styleId="ab">
    <w:name w:val="Hyperlink"/>
    <w:rsid w:val="00591870"/>
    <w:rPr>
      <w:color w:val="0000FF"/>
      <w:u w:val="single"/>
    </w:rPr>
  </w:style>
  <w:style w:type="paragraph" w:styleId="ac">
    <w:name w:val="Body Text Indent"/>
    <w:basedOn w:val="a"/>
    <w:link w:val="ad"/>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ad">
    <w:name w:val="Основной текст с отступом Знак"/>
    <w:link w:val="ac"/>
    <w:rsid w:val="00591870"/>
    <w:rPr>
      <w:rFonts w:ascii="Times New Roman" w:eastAsia="Times New Roman" w:hAnsi="Times New Roman" w:cs="Times New Roman"/>
      <w:sz w:val="24"/>
      <w:szCs w:val="24"/>
    </w:rPr>
  </w:style>
  <w:style w:type="paragraph" w:styleId="31">
    <w:name w:val="Body Text Indent 3"/>
    <w:basedOn w:val="a"/>
    <w:link w:val="32"/>
    <w:rsid w:val="00591870"/>
    <w:pPr>
      <w:spacing w:after="0" w:line="240" w:lineRule="auto"/>
      <w:ind w:left="540"/>
    </w:pPr>
    <w:rPr>
      <w:rFonts w:ascii="Times New Roman" w:eastAsia="Times New Roman" w:hAnsi="Times New Roman"/>
      <w:sz w:val="24"/>
      <w:szCs w:val="24"/>
      <w:lang w:val="x-none" w:eastAsia="x-none"/>
    </w:rPr>
  </w:style>
  <w:style w:type="character" w:customStyle="1" w:styleId="32">
    <w:name w:val="Основной текст с отступом 3 Знак"/>
    <w:link w:val="31"/>
    <w:rsid w:val="00591870"/>
    <w:rPr>
      <w:rFonts w:ascii="Times New Roman" w:eastAsia="Times New Roman" w:hAnsi="Times New Roman" w:cs="Times New Roman"/>
      <w:sz w:val="24"/>
      <w:szCs w:val="24"/>
    </w:rPr>
  </w:style>
  <w:style w:type="paragraph" w:styleId="ae">
    <w:name w:val="Balloon Text"/>
    <w:basedOn w:val="a"/>
    <w:link w:val="af"/>
    <w:uiPriority w:val="99"/>
    <w:semiHidden/>
    <w:rsid w:val="00591870"/>
    <w:pPr>
      <w:spacing w:after="0" w:line="240" w:lineRule="auto"/>
    </w:pPr>
    <w:rPr>
      <w:rFonts w:ascii="Tahoma" w:eastAsia="Times New Roman" w:hAnsi="Tahoma"/>
      <w:sz w:val="16"/>
      <w:szCs w:val="16"/>
      <w:lang w:val="x-none" w:eastAsia="x-none"/>
    </w:rPr>
  </w:style>
  <w:style w:type="character" w:customStyle="1" w:styleId="af">
    <w:name w:val="Текст выноски Знак"/>
    <w:link w:val="ae"/>
    <w:uiPriority w:val="99"/>
    <w:semiHidden/>
    <w:rsid w:val="00591870"/>
    <w:rPr>
      <w:rFonts w:ascii="Tahoma" w:eastAsia="Times New Roman" w:hAnsi="Tahoma" w:cs="Tahoma"/>
      <w:sz w:val="16"/>
      <w:szCs w:val="16"/>
    </w:rPr>
  </w:style>
  <w:style w:type="table" w:styleId="af0">
    <w:name w:val="Table Grid"/>
    <w:basedOn w:val="a1"/>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note text"/>
    <w:aliases w:val="Geneva 9,Font: Geneva 9,Boston 10,f,single space,Footnote,otnote Text,f Car Car,f Car,ft,ft1,ft2,ft3,ft4,ft5,Texto nota pie Car Car Car,Testo nota a piè di pagina Carattere Carattere,Testo nota a piè di pagina Carattere,footnote text"/>
    <w:basedOn w:val="a"/>
    <w:link w:val="af2"/>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af2">
    <w:name w:val="Текст сноски Знак"/>
    <w:aliases w:val="Geneva 9 Знак,Font: Geneva 9 Знак,Boston 10 Знак,f Знак,single space Знак,Footnote Знак,otnote Text Знак,f Car Car Знак,f Car Знак,ft Знак,ft1 Знак,ft2 Знак,ft3 Знак,ft4 Знак,ft5 Знак,Texto nota pie Car Car Car Знак,footnote text Знак"/>
    <w:link w:val="af1"/>
    <w:uiPriority w:val="99"/>
    <w:rsid w:val="00591870"/>
    <w:rPr>
      <w:rFonts w:ascii="Times New Roman" w:eastAsia="Times New Roman" w:hAnsi="Times New Roman" w:cs="Times New Roman"/>
      <w:sz w:val="20"/>
      <w:szCs w:val="20"/>
    </w:rPr>
  </w:style>
  <w:style w:type="character" w:styleId="af3">
    <w:name w:val="footnote reference"/>
    <w:aliases w:val="16 Point,Superscript 6 Point,Superscript 6 Point + 11 pt"/>
    <w:uiPriority w:val="99"/>
    <w:rsid w:val="00591870"/>
    <w:rPr>
      <w:vertAlign w:val="superscript"/>
    </w:rPr>
  </w:style>
  <w:style w:type="character" w:styleId="af4">
    <w:name w:val="FollowedHyperlink"/>
    <w:rsid w:val="00591870"/>
    <w:rPr>
      <w:color w:val="606420"/>
      <w:u w:val="single"/>
    </w:rPr>
  </w:style>
  <w:style w:type="paragraph" w:styleId="af5">
    <w:name w:val="Document Map"/>
    <w:basedOn w:val="a"/>
    <w:link w:val="af6"/>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af6">
    <w:name w:val="Схема документа Знак"/>
    <w:link w:val="af5"/>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a"/>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11">
    <w:name w:val="toc 1"/>
    <w:basedOn w:val="a"/>
    <w:next w:val="a"/>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af7">
    <w:name w:val="List Paragraph"/>
    <w:aliases w:val="List Paragraph1,Table/Figure Heading,En tête 1,List Paragraph (numbered (a)),Lapis Bulleted List,Dot pt,F5 List Paragraph,No Spacing1,List Paragraph Char Char Char,Indicator Text,Numbered Para 1,Bullet 1,List Paragraph12,Bullet Points,L"/>
    <w:basedOn w:val="a"/>
    <w:link w:val="af8"/>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af9">
    <w:name w:val="No Spacing"/>
    <w:uiPriority w:val="1"/>
    <w:qFormat/>
    <w:rsid w:val="00591870"/>
    <w:rPr>
      <w:rFonts w:eastAsia="Times New Roman"/>
      <w:sz w:val="22"/>
      <w:szCs w:val="22"/>
    </w:rPr>
  </w:style>
  <w:style w:type="paragraph" w:styleId="z-">
    <w:name w:val="HTML Top of Form"/>
    <w:basedOn w:val="a"/>
    <w:next w:val="a"/>
    <w:link w:val="z-0"/>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link w:val="z-"/>
    <w:rsid w:val="00591870"/>
    <w:rPr>
      <w:rFonts w:ascii="Arial" w:eastAsia="Times New Roman" w:hAnsi="Arial" w:cs="Times New Roman"/>
      <w:vanish/>
      <w:sz w:val="16"/>
      <w:szCs w:val="16"/>
      <w:lang w:val="x-none" w:eastAsia="x-none"/>
    </w:rPr>
  </w:style>
  <w:style w:type="paragraph" w:styleId="z-1">
    <w:name w:val="HTML Bottom of Form"/>
    <w:basedOn w:val="a"/>
    <w:next w:val="a"/>
    <w:link w:val="z-2"/>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link w:val="z-1"/>
    <w:rsid w:val="00591870"/>
    <w:rPr>
      <w:rFonts w:ascii="Arial" w:eastAsia="Times New Roman" w:hAnsi="Arial" w:cs="Times New Roman"/>
      <w:vanish/>
      <w:sz w:val="16"/>
      <w:szCs w:val="16"/>
      <w:lang w:val="x-none" w:eastAsia="x-none"/>
    </w:rPr>
  </w:style>
  <w:style w:type="character" w:styleId="afa">
    <w:name w:val="annotation reference"/>
    <w:uiPriority w:val="99"/>
    <w:rsid w:val="00591870"/>
    <w:rPr>
      <w:sz w:val="16"/>
      <w:szCs w:val="16"/>
    </w:rPr>
  </w:style>
  <w:style w:type="paragraph" w:styleId="afb">
    <w:name w:val="annotation text"/>
    <w:basedOn w:val="a"/>
    <w:link w:val="afc"/>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afc">
    <w:name w:val="Текст примечания Знак"/>
    <w:link w:val="afb"/>
    <w:uiPriority w:val="99"/>
    <w:rsid w:val="00591870"/>
    <w:rPr>
      <w:rFonts w:ascii="Times New Roman" w:eastAsia="Times New Roman" w:hAnsi="Times New Roman" w:cs="Times New Roman"/>
      <w:sz w:val="20"/>
      <w:szCs w:val="20"/>
    </w:rPr>
  </w:style>
  <w:style w:type="paragraph" w:styleId="afd">
    <w:name w:val="annotation subject"/>
    <w:basedOn w:val="afb"/>
    <w:next w:val="afb"/>
    <w:link w:val="afe"/>
    <w:rsid w:val="00591870"/>
    <w:rPr>
      <w:b/>
      <w:bCs/>
    </w:rPr>
  </w:style>
  <w:style w:type="character" w:customStyle="1" w:styleId="afe">
    <w:name w:val="Тема примечания Знак"/>
    <w:link w:val="afd"/>
    <w:rsid w:val="00591870"/>
    <w:rPr>
      <w:rFonts w:ascii="Times New Roman" w:eastAsia="Times New Roman" w:hAnsi="Times New Roman" w:cs="Times New Roman"/>
      <w:b/>
      <w:bCs/>
      <w:sz w:val="20"/>
      <w:szCs w:val="20"/>
      <w:lang w:val="x-none" w:eastAsia="x-none"/>
    </w:rPr>
  </w:style>
  <w:style w:type="numbering" w:customStyle="1" w:styleId="NoList2">
    <w:name w:val="No List2"/>
    <w:next w:val="a2"/>
    <w:uiPriority w:val="99"/>
    <w:semiHidden/>
    <w:unhideWhenUsed/>
    <w:rsid w:val="00591870"/>
  </w:style>
  <w:style w:type="numbering" w:customStyle="1" w:styleId="NoList11">
    <w:name w:val="No List11"/>
    <w:next w:val="a2"/>
    <w:semiHidden/>
    <w:rsid w:val="00591870"/>
  </w:style>
  <w:style w:type="table" w:customStyle="1" w:styleId="TableGrid1">
    <w:name w:val="Table Grid1"/>
    <w:basedOn w:val="a1"/>
    <w:next w:val="af0"/>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a"/>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af7"/>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a"/>
    <w:next w:val="a"/>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aff">
    <w:name w:val="Normal (Web)"/>
    <w:aliases w:val=" webb,webb"/>
    <w:basedOn w:val="a"/>
    <w:uiPriority w:val="99"/>
    <w:rsid w:val="00C31FFD"/>
    <w:pPr>
      <w:spacing w:before="100" w:beforeAutospacing="1" w:after="100" w:afterAutospacing="1" w:line="240" w:lineRule="auto"/>
      <w:jc w:val="both"/>
    </w:pPr>
    <w:rPr>
      <w:rFonts w:ascii="Times New Roman" w:hAnsi="Times New Roman"/>
      <w:sz w:val="24"/>
      <w:szCs w:val="24"/>
    </w:rPr>
  </w:style>
  <w:style w:type="paragraph" w:customStyle="1" w:styleId="BodyA">
    <w:name w:val="Body A"/>
    <w:rsid w:val="00C31FFD"/>
    <w:pPr>
      <w:pBdr>
        <w:top w:val="nil"/>
        <w:left w:val="nil"/>
        <w:bottom w:val="nil"/>
        <w:right w:val="nil"/>
        <w:between w:val="nil"/>
        <w:bar w:val="nil"/>
      </w:pBdr>
      <w:spacing w:after="60"/>
      <w:jc w:val="both"/>
    </w:pPr>
    <w:rPr>
      <w:rFonts w:eastAsia="Calibri" w:cs="Calibri"/>
      <w:color w:val="000000"/>
      <w:u w:color="000000"/>
      <w:bdr w:val="nil"/>
    </w:rPr>
  </w:style>
  <w:style w:type="character" w:styleId="aff0">
    <w:name w:val="Placeholder Text"/>
    <w:uiPriority w:val="99"/>
    <w:rsid w:val="00D251CA"/>
    <w:rPr>
      <w:color w:val="808080"/>
    </w:rPr>
  </w:style>
  <w:style w:type="paragraph" w:customStyle="1" w:styleId="GEFTableHeading">
    <w:name w:val="GEF Table Heading"/>
    <w:basedOn w:val="a"/>
    <w:next w:val="a"/>
    <w:qFormat/>
    <w:rsid w:val="00D251CA"/>
    <w:pPr>
      <w:spacing w:after="0" w:line="240" w:lineRule="auto"/>
      <w:ind w:left="-720"/>
    </w:pPr>
    <w:rPr>
      <w:rFonts w:ascii="Times New Roman Bold" w:eastAsia="Times New Roman" w:hAnsi="Times New Roman Bold"/>
      <w:b/>
      <w:bCs/>
      <w:smallCaps/>
      <w:color w:val="000000"/>
    </w:rPr>
  </w:style>
  <w:style w:type="paragraph" w:customStyle="1" w:styleId="GEFInstruction">
    <w:name w:val="GEF Instruction"/>
    <w:basedOn w:val="a"/>
    <w:next w:val="a"/>
    <w:qFormat/>
    <w:rsid w:val="00D251CA"/>
    <w:pPr>
      <w:spacing w:after="0" w:line="240" w:lineRule="auto"/>
      <w:ind w:left="-540"/>
    </w:pPr>
    <w:rPr>
      <w:rFonts w:ascii="Times New Roman" w:eastAsia="Times New Roman" w:hAnsi="Times New Roman"/>
      <w:sz w:val="20"/>
      <w:szCs w:val="24"/>
    </w:rPr>
  </w:style>
  <w:style w:type="paragraph" w:styleId="aff1">
    <w:name w:val="Revision"/>
    <w:hidden/>
    <w:uiPriority w:val="99"/>
    <w:rsid w:val="00D251CA"/>
    <w:rPr>
      <w:rFonts w:ascii="Times New Roman" w:eastAsia="Times New Roman" w:hAnsi="Times New Roman"/>
      <w:sz w:val="24"/>
      <w:szCs w:val="24"/>
    </w:rPr>
  </w:style>
  <w:style w:type="paragraph" w:customStyle="1" w:styleId="xmsonormal">
    <w:name w:val="x_msonormal"/>
    <w:basedOn w:val="a"/>
    <w:rsid w:val="00D251CA"/>
    <w:pPr>
      <w:spacing w:after="0" w:line="240" w:lineRule="auto"/>
    </w:pPr>
    <w:rPr>
      <w:rFonts w:eastAsia="Calibri" w:cs="Calibri"/>
    </w:rPr>
  </w:style>
  <w:style w:type="character" w:customStyle="1" w:styleId="UnresolvedMention1">
    <w:name w:val="Unresolved Mention1"/>
    <w:uiPriority w:val="99"/>
    <w:semiHidden/>
    <w:unhideWhenUsed/>
    <w:rsid w:val="00D251CA"/>
    <w:rPr>
      <w:color w:val="808080"/>
      <w:shd w:val="clear" w:color="auto" w:fill="E6E6E6"/>
    </w:rPr>
  </w:style>
  <w:style w:type="character" w:customStyle="1" w:styleId="apple-converted-space">
    <w:name w:val="apple-converted-space"/>
    <w:rsid w:val="00D251CA"/>
  </w:style>
  <w:style w:type="table" w:styleId="1-2">
    <w:name w:val="Medium Grid 1 Accent 2"/>
    <w:basedOn w:val="a1"/>
    <w:uiPriority w:val="67"/>
    <w:rsid w:val="00D251CA"/>
    <w:rPr>
      <w:rFonts w:ascii="Times New Roman" w:eastAsia="Times New Roman" w:hAnsi="Times New Roman"/>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TML">
    <w:name w:val="HTML Preformatted"/>
    <w:basedOn w:val="a"/>
    <w:link w:val="HTML0"/>
    <w:uiPriority w:val="99"/>
    <w:unhideWhenUsed/>
    <w:rsid w:val="00D251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D251CA"/>
    <w:rPr>
      <w:rFonts w:ascii="Courier New" w:eastAsia="Times New Roman" w:hAnsi="Courier New" w:cs="Courier New"/>
    </w:rPr>
  </w:style>
  <w:style w:type="character" w:customStyle="1" w:styleId="af8">
    <w:name w:val="Абзац списка Знак"/>
    <w:aliases w:val="List Paragraph1 Знак,Table/Figure Heading Знак,En tête 1 Знак,List Paragraph (numbered (a)) Знак,Lapis Bulleted List Знак,Dot pt Знак,F5 List Paragraph Знак,No Spacing1 Знак,List Paragraph Char Char Char Знак,Indicator Text Знак,L Знак"/>
    <w:link w:val="af7"/>
    <w:uiPriority w:val="34"/>
    <w:qFormat/>
    <w:locked/>
    <w:rsid w:val="00E716DB"/>
    <w:rPr>
      <w:rFonts w:ascii="Times New Roman" w:eastAsia="Times New Roman" w:hAnsi="Times New Roman"/>
      <w:sz w:val="22"/>
      <w:szCs w:val="18"/>
      <w:lang w:val="en-GB"/>
    </w:rPr>
  </w:style>
  <w:style w:type="paragraph" w:customStyle="1" w:styleId="Default">
    <w:name w:val="Default"/>
    <w:rsid w:val="00B70A9A"/>
    <w:pPr>
      <w:autoSpaceDE w:val="0"/>
      <w:autoSpaceDN w:val="0"/>
      <w:adjustRightInd w:val="0"/>
    </w:pPr>
    <w:rPr>
      <w:rFonts w:ascii="Times New Roman" w:eastAsia="Calibri"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428566">
      <w:bodyDiv w:val="1"/>
      <w:marLeft w:val="0"/>
      <w:marRight w:val="0"/>
      <w:marTop w:val="0"/>
      <w:marBottom w:val="0"/>
      <w:divBdr>
        <w:top w:val="none" w:sz="0" w:space="0" w:color="auto"/>
        <w:left w:val="none" w:sz="0" w:space="0" w:color="auto"/>
        <w:bottom w:val="none" w:sz="0" w:space="0" w:color="auto"/>
        <w:right w:val="none" w:sz="0" w:space="0" w:color="auto"/>
      </w:divBdr>
    </w:div>
    <w:div w:id="137841538">
      <w:bodyDiv w:val="1"/>
      <w:marLeft w:val="0"/>
      <w:marRight w:val="0"/>
      <w:marTop w:val="0"/>
      <w:marBottom w:val="0"/>
      <w:divBdr>
        <w:top w:val="none" w:sz="0" w:space="0" w:color="auto"/>
        <w:left w:val="none" w:sz="0" w:space="0" w:color="auto"/>
        <w:bottom w:val="none" w:sz="0" w:space="0" w:color="auto"/>
        <w:right w:val="none" w:sz="0" w:space="0" w:color="auto"/>
      </w:divBdr>
    </w:div>
    <w:div w:id="38575984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42739318">
      <w:bodyDiv w:val="1"/>
      <w:marLeft w:val="0"/>
      <w:marRight w:val="0"/>
      <w:marTop w:val="0"/>
      <w:marBottom w:val="0"/>
      <w:divBdr>
        <w:top w:val="none" w:sz="0" w:space="0" w:color="auto"/>
        <w:left w:val="none" w:sz="0" w:space="0" w:color="auto"/>
        <w:bottom w:val="none" w:sz="0" w:space="0" w:color="auto"/>
        <w:right w:val="none" w:sz="0" w:space="0" w:color="auto"/>
      </w:divBdr>
    </w:div>
    <w:div w:id="852383094">
      <w:bodyDiv w:val="1"/>
      <w:marLeft w:val="0"/>
      <w:marRight w:val="0"/>
      <w:marTop w:val="0"/>
      <w:marBottom w:val="0"/>
      <w:divBdr>
        <w:top w:val="none" w:sz="0" w:space="0" w:color="auto"/>
        <w:left w:val="none" w:sz="0" w:space="0" w:color="auto"/>
        <w:bottom w:val="none" w:sz="0" w:space="0" w:color="auto"/>
        <w:right w:val="none" w:sz="0" w:space="0" w:color="auto"/>
      </w:divBdr>
      <w:divsChild>
        <w:div w:id="1708136181">
          <w:marLeft w:val="0"/>
          <w:marRight w:val="0"/>
          <w:marTop w:val="0"/>
          <w:marBottom w:val="0"/>
          <w:divBdr>
            <w:top w:val="none" w:sz="0" w:space="0" w:color="auto"/>
            <w:left w:val="none" w:sz="0" w:space="0" w:color="auto"/>
            <w:bottom w:val="none" w:sz="0" w:space="0" w:color="auto"/>
            <w:right w:val="none" w:sz="0" w:space="0" w:color="auto"/>
          </w:divBdr>
          <w:divsChild>
            <w:div w:id="876351385">
              <w:marLeft w:val="0"/>
              <w:marRight w:val="0"/>
              <w:marTop w:val="0"/>
              <w:marBottom w:val="0"/>
              <w:divBdr>
                <w:top w:val="none" w:sz="0" w:space="0" w:color="auto"/>
                <w:left w:val="none" w:sz="0" w:space="0" w:color="auto"/>
                <w:bottom w:val="none" w:sz="0" w:space="0" w:color="auto"/>
                <w:right w:val="none" w:sz="0" w:space="0" w:color="auto"/>
              </w:divBdr>
              <w:divsChild>
                <w:div w:id="155592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170706">
      <w:bodyDiv w:val="1"/>
      <w:marLeft w:val="0"/>
      <w:marRight w:val="0"/>
      <w:marTop w:val="0"/>
      <w:marBottom w:val="0"/>
      <w:divBdr>
        <w:top w:val="none" w:sz="0" w:space="0" w:color="auto"/>
        <w:left w:val="none" w:sz="0" w:space="0" w:color="auto"/>
        <w:bottom w:val="none" w:sz="0" w:space="0" w:color="auto"/>
        <w:right w:val="none" w:sz="0" w:space="0" w:color="auto"/>
      </w:divBdr>
    </w:div>
    <w:div w:id="989868402">
      <w:bodyDiv w:val="1"/>
      <w:marLeft w:val="0"/>
      <w:marRight w:val="0"/>
      <w:marTop w:val="0"/>
      <w:marBottom w:val="0"/>
      <w:divBdr>
        <w:top w:val="none" w:sz="0" w:space="0" w:color="auto"/>
        <w:left w:val="none" w:sz="0" w:space="0" w:color="auto"/>
        <w:bottom w:val="none" w:sz="0" w:space="0" w:color="auto"/>
        <w:right w:val="none" w:sz="0" w:space="0" w:color="auto"/>
      </w:divBdr>
    </w:div>
    <w:div w:id="166659299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63749607">
      <w:bodyDiv w:val="1"/>
      <w:marLeft w:val="0"/>
      <w:marRight w:val="0"/>
      <w:marTop w:val="0"/>
      <w:marBottom w:val="0"/>
      <w:divBdr>
        <w:top w:val="none" w:sz="0" w:space="0" w:color="auto"/>
        <w:left w:val="none" w:sz="0" w:space="0" w:color="auto"/>
        <w:bottom w:val="none" w:sz="0" w:space="0" w:color="auto"/>
        <w:right w:val="none" w:sz="0" w:space="0" w:color="auto"/>
      </w:divBdr>
    </w:div>
    <w:div w:id="20986008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document/Public_Involvement_Policy.Dec_1_2011_rev_PB.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customXml" Target="../customXml/item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Belize</GEFCountry>
    <Classification xmlns="ceb00776-aa5c-4fc8-b6fe-5f035152e4b6" xsi:nil="true"/>
    <Country1 xmlns="ceb00776-aa5c-4fc8-b6fe-5f035152e4b6" xsi:nil="true"/>
    <DocPrefix xmlns="ceb00776-aa5c-4fc8-b6fe-5f035152e4b6" xsi:nil="true"/>
    <GEFID xmlns="ceb00776-aa5c-4fc8-b6fe-5f035152e4b6">9796</GEFID>
    <ProjectType xmlns="ceb00776-aa5c-4fc8-b6fe-5f035152e4b6">FSP</ProjectType>
    <GEFProjectID xmlns="ceb00776-aa5c-4fc8-b6fe-5f035152e4b6">29a0696a-df7c-e811-8124-3863bb2e1360</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Integrated Management of Production Landscapes to Deliver Multiple Global Environmental Benefits</ProjectTitle>
    <TrustFundType xmlns="ceb00776-aa5c-4fc8-b6fe-5f035152e4b6">GET</TrustFundType>
    <TaxCatchAll xmlns="3e02667f-0271-471b-bd6e-11a2e16def1d" xsi:nil="true"/>
    <DocumentTitle xmlns="ceb00776-aa5c-4fc8-b6fe-5f035152e4b6">PIMS 6015 Prod lands in Belize CEO ER July 2020</DocumentTitle>
  </documentManagement>
</p:properties>
</file>

<file path=customXml/itemProps1.xml><?xml version="1.0" encoding="utf-8"?>
<ds:datastoreItem xmlns:ds="http://schemas.openxmlformats.org/officeDocument/2006/customXml" ds:itemID="{5DA1F4A9-A885-4342-825C-5209F89BFFA3}">
  <ds:schemaRefs>
    <ds:schemaRef ds:uri="http://schemas.openxmlformats.org/officeDocument/2006/bibliography"/>
  </ds:schemaRefs>
</ds:datastoreItem>
</file>

<file path=customXml/itemProps2.xml><?xml version="1.0" encoding="utf-8"?>
<ds:datastoreItem xmlns:ds="http://schemas.openxmlformats.org/officeDocument/2006/customXml" ds:itemID="{EF84D8B3-5247-4F2D-AFF3-52C93C39478F}"/>
</file>

<file path=customXml/itemProps3.xml><?xml version="1.0" encoding="utf-8"?>
<ds:datastoreItem xmlns:ds="http://schemas.openxmlformats.org/officeDocument/2006/customXml" ds:itemID="{DF78A657-1F02-4AC1-A1E2-366E417AC842}"/>
</file>

<file path=customXml/itemProps4.xml><?xml version="1.0" encoding="utf-8"?>
<ds:datastoreItem xmlns:ds="http://schemas.openxmlformats.org/officeDocument/2006/customXml" ds:itemID="{009483D9-0E69-4365-A0E7-3D673B7EE19A}"/>
</file>

<file path=docProps/app.xml><?xml version="1.0" encoding="utf-8"?>
<Properties xmlns="http://schemas.openxmlformats.org/officeDocument/2006/extended-properties" xmlns:vt="http://schemas.openxmlformats.org/officeDocument/2006/docPropsVTypes">
  <Template>Normal.dotm</Template>
  <TotalTime>103</TotalTime>
  <Pages>45</Pages>
  <Words>19801</Words>
  <Characters>112872</Characters>
  <Application>Microsoft Office Word</Application>
  <DocSecurity>0</DocSecurity>
  <Lines>940</Lines>
  <Paragraphs>264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The World Bank Group</Company>
  <LinksUpToDate>false</LinksUpToDate>
  <CharactersWithSpaces>132409</CharactersWithSpaces>
  <SharedDoc>false</SharedDoc>
  <HLinks>
    <vt:vector size="84" baseType="variant">
      <vt:variant>
        <vt:i4>7667809</vt:i4>
      </vt:variant>
      <vt:variant>
        <vt:i4>865</vt:i4>
      </vt:variant>
      <vt:variant>
        <vt:i4>0</vt:i4>
      </vt:variant>
      <vt:variant>
        <vt:i4>5</vt:i4>
      </vt:variant>
      <vt:variant>
        <vt:lpwstr>http://www.thegef.org/gef/policy/gender</vt:lpwstr>
      </vt:variant>
      <vt:variant>
        <vt:lpwstr/>
      </vt:variant>
      <vt:variant>
        <vt:i4>7798909</vt:i4>
      </vt:variant>
      <vt:variant>
        <vt:i4>835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826</vt:i4>
      </vt:variant>
      <vt:variant>
        <vt:i4>0</vt:i4>
      </vt:variant>
      <vt:variant>
        <vt:i4>5</vt:i4>
      </vt:variant>
      <vt:variant>
        <vt:lpwstr>http://www.thegef.org/gef/sites/thegef.org/files/documents/GEF.R.5.12.Rev_.1.pdf</vt:lpwstr>
      </vt:variant>
      <vt:variant>
        <vt:lpwstr/>
      </vt:variant>
      <vt:variant>
        <vt:i4>196695</vt:i4>
      </vt:variant>
      <vt:variant>
        <vt:i4>823</vt:i4>
      </vt:variant>
      <vt:variant>
        <vt:i4>0</vt:i4>
      </vt:variant>
      <vt:variant>
        <vt:i4>5</vt:i4>
      </vt:variant>
      <vt:variant>
        <vt:lpwstr>http://www.thegef.org/gef/GEB</vt:lpwstr>
      </vt:variant>
      <vt:variant>
        <vt:lpwstr/>
      </vt:variant>
      <vt:variant>
        <vt:i4>5373952</vt:i4>
      </vt:variant>
      <vt:variant>
        <vt:i4>820</vt:i4>
      </vt:variant>
      <vt:variant>
        <vt:i4>0</vt:i4>
      </vt:variant>
      <vt:variant>
        <vt:i4>5</vt:i4>
      </vt:variant>
      <vt:variant>
        <vt:lpwstr>http://www.thegef.org/gef/policy/co-financing</vt:lpwstr>
      </vt:variant>
      <vt:variant>
        <vt:lpwstr/>
      </vt:variant>
      <vt:variant>
        <vt:i4>7274534</vt:i4>
      </vt:variant>
      <vt:variant>
        <vt:i4>817</vt:i4>
      </vt:variant>
      <vt:variant>
        <vt:i4>0</vt:i4>
      </vt:variant>
      <vt:variant>
        <vt:i4>5</vt:i4>
      </vt:variant>
      <vt:variant>
        <vt:lpwstr>http://www.thegef.org/gef/node/1325</vt:lpwstr>
      </vt:variant>
      <vt:variant>
        <vt:lpwstr/>
      </vt:variant>
      <vt:variant>
        <vt:i4>6815834</vt:i4>
      </vt:variant>
      <vt:variant>
        <vt:i4>814</vt:i4>
      </vt:variant>
      <vt:variant>
        <vt:i4>0</vt:i4>
      </vt:variant>
      <vt:variant>
        <vt:i4>5</vt:i4>
      </vt:variant>
      <vt:variant>
        <vt:lpwstr>http://www.thegef.org/gef/policy/incremental_costs</vt:lpwstr>
      </vt:variant>
      <vt:variant>
        <vt:lpwstr/>
      </vt:variant>
      <vt:variant>
        <vt:i4>6815864</vt:i4>
      </vt:variant>
      <vt:variant>
        <vt:i4>740</vt:i4>
      </vt:variant>
      <vt:variant>
        <vt:i4>0</vt:i4>
      </vt:variant>
      <vt:variant>
        <vt:i4>5</vt:i4>
      </vt:variant>
      <vt:variant>
        <vt:lpwstr>http://www.thegef.org/gef/sites/thegef.org/files/documents/document/gef-fee-policy.pdf</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5373952</vt:i4>
      </vt:variant>
      <vt:variant>
        <vt:i4>390</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Maria Lukina Lebedeva</cp:lastModifiedBy>
  <cp:revision>14</cp:revision>
  <cp:lastPrinted>2015-12-18T18:51:00Z</cp:lastPrinted>
  <dcterms:created xsi:type="dcterms:W3CDTF">2019-07-15T19:37:00Z</dcterms:created>
  <dcterms:modified xsi:type="dcterms:W3CDTF">2020-07-09T14:03:00Z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